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5145E" w14:textId="77777777" w:rsidR="005B41BD" w:rsidRPr="005B41BD" w:rsidRDefault="00AD6ADE" w:rsidP="005B41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</w:pP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 національний університет імені Юрія Федьков</w:t>
      </w:r>
      <w:r w:rsidR="005B41BD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ича</w:t>
      </w:r>
    </w:p>
    <w:p w14:paraId="211BD446" w14:textId="4878BD95" w:rsidR="008550AF" w:rsidRPr="005B41BD" w:rsidRDefault="005B41BD" w:rsidP="005B41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економічн</w:t>
      </w: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ий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факультет 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</w:t>
      </w: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афедра міжнародної економіки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br/>
      </w:r>
    </w:p>
    <w:p w14:paraId="43AB3488" w14:textId="51DDE181" w:rsidR="008550AF" w:rsidRDefault="008550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4820E269" w14:textId="309ABA1A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3AE236C3" w14:textId="135B9CFA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3CA1D6E5" w14:textId="27BDF240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3D0339AC" w14:textId="3FC84CB5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023391B3" w14:textId="0F69409E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53E0B6E8" w14:textId="77777777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66B1DB2C" w14:textId="2A48F22B" w:rsidR="005B41BD" w:rsidRPr="00DF767F" w:rsidRDefault="00AD6ADE" w:rsidP="00DF767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</w:pPr>
      <w:r w:rsidRPr="00DF767F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t>СИЛАБУС</w:t>
      </w:r>
      <w:r w:rsidRPr="00DF767F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br/>
        <w:t>навчальної дисципліни</w:t>
      </w:r>
      <w:r w:rsidRPr="00DF767F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br/>
        <w:t>Міжнародн</w:t>
      </w:r>
      <w:r w:rsidR="00FF2EED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t>і фінанси</w:t>
      </w:r>
    </w:p>
    <w:p w14:paraId="1A0B1A9A" w14:textId="36469116" w:rsidR="008550AF" w:rsidRPr="00DF767F" w:rsidRDefault="00191A72" w:rsidP="00DF767F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  <w:t>вибіркова</w:t>
      </w:r>
      <w:r w:rsidR="00AD6ADE" w:rsidRPr="00DF767F">
        <w:rPr>
          <w:rFonts w:ascii="Times New Roman" w:hAnsi="Times New Roman" w:cs="Times New Roman"/>
          <w:color w:val="000000" w:themeColor="text1"/>
          <w:kern w:val="24"/>
          <w:sz w:val="36"/>
          <w:szCs w:val="36"/>
        </w:rPr>
        <w:br/>
      </w:r>
    </w:p>
    <w:p w14:paraId="37084D94" w14:textId="76753400" w:rsidR="008550AF" w:rsidRDefault="00AD6ADE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</w:t>
      </w:r>
      <w:r w:rsidR="000B49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</w:t>
      </w:r>
      <w:r w:rsidR="00C506C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_______07</w:t>
      </w:r>
      <w:r w:rsidR="001412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</w:t>
      </w:r>
      <w:r w:rsidR="001412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оподаткування_______________________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A663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>(вказати: код,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_____07  Управління та адміністрування_______________________________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______перший (бакалаврський)________________________________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(освітньо-науковий)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  <w:t>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                         _українська_______________________________________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14:paraId="5494F31E" w14:textId="77777777" w:rsidR="008550AF" w:rsidRDefault="00AD6ADE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к.е.н., асист. Роговська-Іщук Ірина Володимирівна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(ів)), їхні посади, наукові ступені, вчені звання)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Профайл викладача (-ів)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https://interec.info/persons/rogovska-ishhuk-iryna-volodymyrivna/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Контактний тел.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+38</w:t>
      </w: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0505247165</w:t>
      </w:r>
    </w:p>
    <w:p w14:paraId="713FA342" w14:textId="77777777" w:rsidR="008550AF" w:rsidRDefault="00AD6ADE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E-mail: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C0C0C"/>
          <w:sz w:val="24"/>
          <w:szCs w:val="24"/>
          <w:shd w:val="clear" w:color="auto" w:fill="FFFFFF"/>
        </w:rPr>
        <w:t>i.rogovska-ishchuk@chnu.edu.ua</w:t>
      </w:r>
    </w:p>
    <w:p w14:paraId="31670141" w14:textId="77777777" w:rsidR="008550AF" w:rsidRDefault="008550A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14:paraId="57A7F234" w14:textId="54939629" w:rsidR="008550AF" w:rsidRPr="005B41BD" w:rsidRDefault="00AD6ADE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Сторінка курсу</w:t>
      </w:r>
      <w:r>
        <w:rPr>
          <w:rFonts w:ascii="Times New Roman" w:hAnsi="Times New Roman" w:cs="Times New Roman"/>
          <w:kern w:val="24"/>
          <w:sz w:val="24"/>
          <w:szCs w:val="24"/>
        </w:rPr>
        <w:tab/>
      </w:r>
      <w:r w:rsidR="00C930E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https://moodle.chnu.edu.ua/course/view.php?id=1867</w:t>
      </w:r>
    </w:p>
    <w:p w14:paraId="61039BB1" w14:textId="77777777" w:rsidR="008550AF" w:rsidRPr="005B41BD" w:rsidRDefault="008550AF">
      <w:pPr>
        <w:spacing w:after="0" w:line="240" w:lineRule="auto"/>
        <w:ind w:left="2124" w:hanging="212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14:paraId="6278B73B" w14:textId="77777777" w:rsidR="008550AF" w:rsidRDefault="00AD6ADE">
      <w:pPr>
        <w:spacing w:after="0" w:line="240" w:lineRule="auto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kern w:val="24"/>
          <w:sz w:val="24"/>
          <w:szCs w:val="24"/>
        </w:rPr>
        <w:t xml:space="preserve">Згідно графіку </w:t>
      </w:r>
    </w:p>
    <w:p w14:paraId="4C1A3BC8" w14:textId="77777777" w:rsidR="008550AF" w:rsidRDefault="008550AF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</w:pPr>
    </w:p>
    <w:p w14:paraId="25745055" w14:textId="77777777" w:rsidR="008550AF" w:rsidRDefault="00AD6ADE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</w:p>
    <w:p w14:paraId="6150C34D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 дисципліни (призначення навчальної дисципліни).</w:t>
      </w:r>
    </w:p>
    <w:p w14:paraId="7261534F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Навчальна дисципліна спрямована на формування цілісного уявлення про структуру та особливості світового ринку в умовах економічної глобалізації, про форми міжнародних економічних відносин, про особливості функціонування міжнародних ринків. </w:t>
      </w:r>
      <w:r>
        <w:rPr>
          <w:rFonts w:ascii="Times New Roman" w:hAnsi="Times New Roman" w:cs="Times New Roman"/>
          <w:sz w:val="24"/>
          <w:szCs w:val="24"/>
        </w:rPr>
        <w:t>Дозволяє систематизувати знання, отримані з інших дисциплін, у напрямку розуміння особливостей формування і розвитку міжнародних економічних відносин.</w:t>
      </w:r>
    </w:p>
    <w:p w14:paraId="1AC604F3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формування у студентів знань про загальні світогосподарські процеси та особливості міжнародних економічних відносин на сучасному етапі розвитку світового господарства, сприяння отриманню навичок здійснення аналізу міжнародних ринків та виявлення тенденцій у галузі міжнародної економіки</w:t>
      </w:r>
    </w:p>
    <w:p w14:paraId="39B88C82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Пререквізити. </w:t>
      </w:r>
    </w:p>
    <w:p w14:paraId="77F333D6" w14:textId="18468C73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наступні навчальні дисципліни: </w:t>
      </w:r>
      <w:r w:rsidR="00DF767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Економічна теорія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Мікроекономіка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 , „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Макроекономіка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</w:t>
      </w:r>
      <w:r w:rsidR="000E0D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„Фінанси</w:t>
      </w:r>
      <w:r w:rsidR="009C586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підприємств</w:t>
      </w:r>
      <w:r w:rsidR="000E0D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ˮ.</w:t>
      </w:r>
    </w:p>
    <w:p w14:paraId="48188610" w14:textId="77777777" w:rsidR="008550AF" w:rsidRDefault="00855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FDBEE40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634FF04E" w14:textId="221F6C3F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 бакалаврів галузі знань 07 Управління та адміністрування за спеціальністю 07</w:t>
      </w:r>
      <w:r w:rsidR="003012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 Облік і оподаткування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(освітня програма: </w:t>
      </w:r>
      <w:r w:rsidR="00BB3ED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„</w:t>
      </w:r>
      <w:r w:rsidR="003012D9">
        <w:rPr>
          <w:rFonts w:ascii="Times New Roman" w:hAnsi="Times New Roman" w:cs="Times New Roman"/>
          <w:sz w:val="24"/>
          <w:szCs w:val="24"/>
        </w:rPr>
        <w:t>Облік і оподаткування</w:t>
      </w:r>
      <w:r w:rsidR="00BB3ED3">
        <w:rPr>
          <w:rFonts w:ascii="Times New Roman" w:hAnsi="Times New Roman" w:cs="Times New Roman"/>
          <w:sz w:val="24"/>
          <w:szCs w:val="24"/>
        </w:rPr>
        <w:t>ˮ</w:t>
      </w:r>
      <w:r w:rsidRPr="009671E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 вивчення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дисципліни  сприяє формуванню компетентностей та програмних результатів навчання:</w:t>
      </w:r>
    </w:p>
    <w:p w14:paraId="0CC2BF46" w14:textId="77777777" w:rsidR="008550AF" w:rsidRDefault="00855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</w:p>
    <w:p w14:paraId="2630993A" w14:textId="4BE22660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 xml:space="preserve">Загальні та </w:t>
      </w:r>
      <w:r w:rsidR="009C58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спеціальні (</w:t>
      </w:r>
      <w:r w:rsidR="000208C1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фахові</w:t>
      </w:r>
      <w:r w:rsidR="009C58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)</w:t>
      </w:r>
      <w:r w:rsidR="000208C1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компетентності</w:t>
      </w:r>
      <w:r w:rsidR="009C58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:</w:t>
      </w:r>
    </w:p>
    <w:p w14:paraId="296F64D5" w14:textId="0A4214BD" w:rsidR="00E96AC8" w:rsidRPr="00913F17" w:rsidRDefault="00E96AC8" w:rsidP="00E96AC8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217B34CC" w14:textId="774CE8D9" w:rsidR="00995470" w:rsidRPr="00261CB0" w:rsidRDefault="009C586F" w:rsidP="00261CB0">
      <w:pPr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995470" w:rsidRPr="00261CB0">
        <w:rPr>
          <w:rFonts w:ascii="Times New Roman" w:hAnsi="Times New Roman" w:cs="Times New Roman"/>
          <w:sz w:val="24"/>
          <w:szCs w:val="24"/>
        </w:rPr>
        <w:t>2. Здатність до абстрактного мислення, аналізу та синтезу.</w:t>
      </w:r>
    </w:p>
    <w:p w14:paraId="599CEDF4" w14:textId="0A8467F8" w:rsidR="009C586F" w:rsidRDefault="009C586F" w:rsidP="00261CB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ЗК13. Здатність проведення досліджень на відповідному рівні.</w:t>
      </w:r>
    </w:p>
    <w:p w14:paraId="1DCA0F42" w14:textId="3D82AFBE" w:rsidR="00261CB0" w:rsidRPr="00261CB0" w:rsidRDefault="009C586F" w:rsidP="00261CB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ФК0</w:t>
      </w:r>
      <w:r w:rsidR="00261CB0" w:rsidRPr="00261CB0">
        <w:rPr>
          <w:rFonts w:ascii="Times New Roman" w:hAnsi="Times New Roman" w:cs="Times New Roman"/>
          <w:spacing w:val="-4"/>
          <w:sz w:val="24"/>
          <w:szCs w:val="24"/>
        </w:rPr>
        <w:t>1. Здатність досліджувати тенденції розвитку економіки за допомогою інструментарію макро-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6BB80E92" w14:textId="68025BA5" w:rsidR="00261CB0" w:rsidRPr="00261CB0" w:rsidRDefault="009C586F" w:rsidP="00261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ФК0</w:t>
      </w:r>
      <w:r w:rsidR="00261CB0" w:rsidRPr="00261CB0">
        <w:rPr>
          <w:rFonts w:ascii="Times New Roman" w:hAnsi="Times New Roman" w:cs="Times New Roman"/>
          <w:sz w:val="24"/>
          <w:szCs w:val="24"/>
        </w:rPr>
        <w:t>9. Здійснювати зовнішній та внутрішній контроль діяльності підприємства та дотримання ним законодавства з бухгалтерського обліку і оподаткування.</w:t>
      </w:r>
    </w:p>
    <w:p w14:paraId="390744DE" w14:textId="3326460C" w:rsidR="008550AF" w:rsidRDefault="009C586F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Програмні р</w:t>
      </w:r>
      <w:r w:rsidR="00AD6ADE">
        <w:rPr>
          <w:rFonts w:ascii="Times New Roman" w:hAnsi="Times New Roman" w:cs="Times New Roman"/>
          <w:b/>
          <w:i/>
          <w:sz w:val="24"/>
          <w:szCs w:val="24"/>
        </w:rPr>
        <w:t>езультати навчання</w:t>
      </w:r>
      <w:r w:rsidR="00AD6AD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:</w:t>
      </w:r>
    </w:p>
    <w:p w14:paraId="3084F87C" w14:textId="534F63CF" w:rsidR="00A127C5" w:rsidRPr="00C1058A" w:rsidRDefault="009C586F" w:rsidP="0071546B">
      <w:pPr>
        <w:pStyle w:val="2"/>
        <w:widowControl w:val="0"/>
        <w:tabs>
          <w:tab w:val="left" w:pos="900"/>
        </w:tabs>
        <w:ind w:left="0"/>
        <w:jc w:val="both"/>
      </w:pPr>
      <w:r>
        <w:t>ПР01</w:t>
      </w:r>
      <w:r w:rsidR="00A127C5">
        <w:t xml:space="preserve">. </w:t>
      </w:r>
      <w:r>
        <w:t>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</w:t>
      </w:r>
      <w:r w:rsidR="00A127C5" w:rsidRPr="00C1058A">
        <w:t>.</w:t>
      </w:r>
    </w:p>
    <w:p w14:paraId="3FC46234" w14:textId="3AE74D17" w:rsidR="0071546B" w:rsidRDefault="009C586F" w:rsidP="0071546B">
      <w:pPr>
        <w:pStyle w:val="2"/>
        <w:widowControl w:val="0"/>
        <w:tabs>
          <w:tab w:val="left" w:pos="900"/>
        </w:tabs>
        <w:ind w:left="0"/>
        <w:jc w:val="both"/>
      </w:pPr>
      <w:r>
        <w:t>ПР</w:t>
      </w:r>
      <w:r w:rsidR="00A127C5"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</w:t>
      </w:r>
      <w:r w:rsidR="00A127C5" w:rsidRPr="00C1058A">
        <w:t>.</w:t>
      </w:r>
    </w:p>
    <w:p w14:paraId="404A35A1" w14:textId="0F56510F" w:rsidR="0071546B" w:rsidRDefault="007154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 w14:paraId="7D7073B4" w14:textId="77777777" w:rsidR="008550AF" w:rsidRDefault="008550AF" w:rsidP="00AE2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3808A11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 Опис навчальної дисципліни</w:t>
      </w:r>
    </w:p>
    <w:p w14:paraId="453D6506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5.1. Загальна інформація</w:t>
      </w:r>
    </w:p>
    <w:p w14:paraId="5F596F85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Міжнародні фінанси</w:t>
      </w:r>
    </w:p>
    <w:tbl>
      <w:tblPr>
        <w:tblStyle w:val="a5"/>
        <w:tblW w:w="107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43"/>
        <w:gridCol w:w="630"/>
        <w:gridCol w:w="645"/>
        <w:gridCol w:w="735"/>
        <w:gridCol w:w="615"/>
        <w:gridCol w:w="600"/>
        <w:gridCol w:w="705"/>
        <w:gridCol w:w="615"/>
        <w:gridCol w:w="540"/>
        <w:gridCol w:w="585"/>
        <w:gridCol w:w="645"/>
        <w:gridCol w:w="796"/>
        <w:gridCol w:w="1170"/>
      </w:tblGrid>
      <w:tr w:rsidR="00FC6A44" w14:paraId="5B221C9C" w14:textId="77777777" w:rsidTr="007C6CB9">
        <w:tc>
          <w:tcPr>
            <w:tcW w:w="2443" w:type="dxa"/>
            <w:vMerge w:val="restart"/>
          </w:tcPr>
          <w:p w14:paraId="0518211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Форма навчання</w:t>
            </w:r>
          </w:p>
        </w:tc>
        <w:tc>
          <w:tcPr>
            <w:tcW w:w="630" w:type="dxa"/>
            <w:vMerge w:val="restart"/>
            <w:textDirection w:val="btLr"/>
          </w:tcPr>
          <w:p w14:paraId="09B9B4FD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Рік підготовки</w:t>
            </w:r>
          </w:p>
        </w:tc>
        <w:tc>
          <w:tcPr>
            <w:tcW w:w="645" w:type="dxa"/>
            <w:vMerge w:val="restart"/>
            <w:textDirection w:val="btLr"/>
          </w:tcPr>
          <w:p w14:paraId="346114A5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Семестр</w:t>
            </w:r>
          </w:p>
        </w:tc>
        <w:tc>
          <w:tcPr>
            <w:tcW w:w="1950" w:type="dxa"/>
            <w:gridSpan w:val="3"/>
          </w:tcPr>
          <w:p w14:paraId="0B61C36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Кількість</w:t>
            </w:r>
          </w:p>
        </w:tc>
        <w:tc>
          <w:tcPr>
            <w:tcW w:w="3886" w:type="dxa"/>
            <w:gridSpan w:val="6"/>
          </w:tcPr>
          <w:p w14:paraId="4092088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Кількість годин</w:t>
            </w:r>
          </w:p>
        </w:tc>
        <w:tc>
          <w:tcPr>
            <w:tcW w:w="1170" w:type="dxa"/>
            <w:vMerge w:val="restart"/>
            <w:textDirection w:val="btLr"/>
          </w:tcPr>
          <w:p w14:paraId="3D5D1EA5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Вид </w:t>
            </w:r>
          </w:p>
          <w:p w14:paraId="386D7B5B" w14:textId="77777777" w:rsidR="00FC6A44" w:rsidRDefault="00FC6A44" w:rsidP="007C6CB9">
            <w:pPr>
              <w:spacing w:after="0" w:line="240" w:lineRule="auto"/>
              <w:ind w:right="113"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підсумкового контролю</w:t>
            </w:r>
          </w:p>
        </w:tc>
      </w:tr>
      <w:tr w:rsidR="00FC6A44" w14:paraId="72B271B8" w14:textId="77777777" w:rsidTr="007C6CB9">
        <w:trPr>
          <w:cantSplit/>
          <w:trHeight w:val="2560"/>
        </w:trPr>
        <w:tc>
          <w:tcPr>
            <w:tcW w:w="2443" w:type="dxa"/>
            <w:vMerge/>
          </w:tcPr>
          <w:p w14:paraId="46B0829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C8F70C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14:paraId="25E5DDB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14:paraId="7E781031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Кредитів </w:t>
            </w:r>
          </w:p>
        </w:tc>
        <w:tc>
          <w:tcPr>
            <w:tcW w:w="615" w:type="dxa"/>
            <w:textDirection w:val="btLr"/>
          </w:tcPr>
          <w:p w14:paraId="5F123005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Годин</w:t>
            </w:r>
          </w:p>
        </w:tc>
        <w:tc>
          <w:tcPr>
            <w:tcW w:w="600" w:type="dxa"/>
            <w:textDirection w:val="btLr"/>
          </w:tcPr>
          <w:p w14:paraId="57C91259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Змістових модулів</w:t>
            </w:r>
          </w:p>
        </w:tc>
        <w:tc>
          <w:tcPr>
            <w:tcW w:w="705" w:type="dxa"/>
            <w:textDirection w:val="btLr"/>
          </w:tcPr>
          <w:p w14:paraId="57D1B4B3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Лекції</w:t>
            </w:r>
          </w:p>
        </w:tc>
        <w:tc>
          <w:tcPr>
            <w:tcW w:w="615" w:type="dxa"/>
            <w:textDirection w:val="btLr"/>
          </w:tcPr>
          <w:p w14:paraId="230E2519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Практичні</w:t>
            </w:r>
          </w:p>
        </w:tc>
        <w:tc>
          <w:tcPr>
            <w:tcW w:w="540" w:type="dxa"/>
            <w:textDirection w:val="btLr"/>
          </w:tcPr>
          <w:p w14:paraId="70B20366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Семінарські</w:t>
            </w:r>
          </w:p>
        </w:tc>
        <w:tc>
          <w:tcPr>
            <w:tcW w:w="585" w:type="dxa"/>
            <w:textDirection w:val="btLr"/>
          </w:tcPr>
          <w:p w14:paraId="78395FA8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Лабоаторні</w:t>
            </w:r>
          </w:p>
        </w:tc>
        <w:tc>
          <w:tcPr>
            <w:tcW w:w="645" w:type="dxa"/>
            <w:textDirection w:val="btLr"/>
          </w:tcPr>
          <w:p w14:paraId="4C1796C2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Самостійна робота</w:t>
            </w:r>
          </w:p>
        </w:tc>
        <w:tc>
          <w:tcPr>
            <w:tcW w:w="796" w:type="dxa"/>
            <w:textDirection w:val="btLr"/>
          </w:tcPr>
          <w:p w14:paraId="3FFF6B84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Індивідуальні завдання</w:t>
            </w:r>
          </w:p>
        </w:tc>
        <w:tc>
          <w:tcPr>
            <w:tcW w:w="1170" w:type="dxa"/>
            <w:vMerge/>
          </w:tcPr>
          <w:p w14:paraId="44CC750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C6A44" w14:paraId="0DED4294" w14:textId="77777777" w:rsidTr="007C6CB9">
        <w:tc>
          <w:tcPr>
            <w:tcW w:w="2443" w:type="dxa"/>
          </w:tcPr>
          <w:p w14:paraId="42C19A6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Денна </w:t>
            </w:r>
          </w:p>
        </w:tc>
        <w:tc>
          <w:tcPr>
            <w:tcW w:w="630" w:type="dxa"/>
          </w:tcPr>
          <w:p w14:paraId="184E27BC" w14:textId="6CA77557" w:rsidR="00FC6A44" w:rsidRDefault="000A3BC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14:paraId="09570C80" w14:textId="0CB07A80" w:rsidR="00FC6A44" w:rsidRDefault="000A3BC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14:paraId="6B873CA0" w14:textId="1491DE65" w:rsidR="00FC6A44" w:rsidRDefault="00C86D51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14:paraId="3E2DB3D2" w14:textId="5707A699" w:rsidR="00FC6A44" w:rsidRDefault="000A3BCA" w:rsidP="00C8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  <w:r w:rsidR="00C86D51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14:paraId="7A58562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29ED1DD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15" w:type="dxa"/>
          </w:tcPr>
          <w:p w14:paraId="089E5950" w14:textId="2A58FD6A" w:rsidR="00FC6A44" w:rsidRDefault="00C4326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14:paraId="3DD4F8E0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85" w:type="dxa"/>
          </w:tcPr>
          <w:p w14:paraId="2E5C86A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5" w:type="dxa"/>
          </w:tcPr>
          <w:p w14:paraId="2EA6E0B4" w14:textId="470C5954" w:rsidR="00FC6A44" w:rsidRDefault="00C86D51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  <w:r w:rsidR="00C4326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14:paraId="53073507" w14:textId="2F748954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8A2D00" w14:textId="3B0767F7" w:rsidR="00FC6A44" w:rsidRDefault="000E758E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0A3BCA" w14:paraId="5E6255CB" w14:textId="77777777" w:rsidTr="007C6CB9">
        <w:tc>
          <w:tcPr>
            <w:tcW w:w="2443" w:type="dxa"/>
          </w:tcPr>
          <w:p w14:paraId="654C21BD" w14:textId="277956BA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Заочна</w:t>
            </w:r>
          </w:p>
        </w:tc>
        <w:tc>
          <w:tcPr>
            <w:tcW w:w="630" w:type="dxa"/>
          </w:tcPr>
          <w:p w14:paraId="34B73809" w14:textId="1B2996C3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14:paraId="73ED8C14" w14:textId="23561BE2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14:paraId="7B23E129" w14:textId="1343E28D" w:rsidR="000A3BCA" w:rsidRDefault="00C86D51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14:paraId="2A81D283" w14:textId="1A77EA72" w:rsidR="000A3BCA" w:rsidRDefault="000A3BCA" w:rsidP="00C8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  <w:r w:rsidR="00C86D51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14:paraId="5175C5BA" w14:textId="1E40E6E6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2E2F5E1E" w14:textId="0598DA2B" w:rsidR="000A3BCA" w:rsidRDefault="00C86D51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615" w:type="dxa"/>
          </w:tcPr>
          <w:p w14:paraId="6A3A6DCD" w14:textId="2C3EAE58" w:rsidR="000A3BCA" w:rsidRDefault="00C86D51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5E93478F" w14:textId="77777777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85" w:type="dxa"/>
          </w:tcPr>
          <w:p w14:paraId="532D1CFA" w14:textId="77777777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5" w:type="dxa"/>
          </w:tcPr>
          <w:p w14:paraId="04BD8F78" w14:textId="6461B905" w:rsidR="000A3BC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108</w:t>
            </w:r>
          </w:p>
        </w:tc>
        <w:tc>
          <w:tcPr>
            <w:tcW w:w="796" w:type="dxa"/>
          </w:tcPr>
          <w:p w14:paraId="7735B09A" w14:textId="77777777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C5051F" w14:textId="20658CAB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Залік </w:t>
            </w:r>
          </w:p>
        </w:tc>
      </w:tr>
    </w:tbl>
    <w:p w14:paraId="621FD89E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AC60FB8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5.2. Дидактична карта навчальної дисципліни</w:t>
      </w:r>
    </w:p>
    <w:tbl>
      <w:tblPr>
        <w:tblW w:w="108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135"/>
        <w:gridCol w:w="494"/>
        <w:gridCol w:w="495"/>
        <w:gridCol w:w="620"/>
        <w:gridCol w:w="584"/>
        <w:gridCol w:w="621"/>
        <w:gridCol w:w="999"/>
        <w:gridCol w:w="456"/>
        <w:gridCol w:w="493"/>
        <w:gridCol w:w="620"/>
        <w:gridCol w:w="584"/>
        <w:gridCol w:w="877"/>
      </w:tblGrid>
      <w:tr w:rsidR="00FC6A44" w14:paraId="52912375" w14:textId="77777777" w:rsidTr="00FE0B6A">
        <w:trPr>
          <w:trHeight w:val="434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5FC6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</w:pPr>
          </w:p>
          <w:p w14:paraId="4CBFFCD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  <w:t>Назви змістових модулів і тем</w:t>
            </w:r>
          </w:p>
        </w:tc>
        <w:tc>
          <w:tcPr>
            <w:tcW w:w="79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48C2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  <w:t>Кількість годин</w:t>
            </w:r>
          </w:p>
        </w:tc>
      </w:tr>
      <w:tr w:rsidR="00FC6A44" w14:paraId="3C6C0DD2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36" w:type="dxa"/>
            <w:vMerge w:val="restart"/>
          </w:tcPr>
          <w:p w14:paraId="250A2C60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9" w:type="dxa"/>
            <w:gridSpan w:val="6"/>
          </w:tcPr>
          <w:p w14:paraId="125535C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денна форма</w:t>
            </w:r>
          </w:p>
        </w:tc>
        <w:tc>
          <w:tcPr>
            <w:tcW w:w="4029" w:type="dxa"/>
            <w:gridSpan w:val="6"/>
          </w:tcPr>
          <w:p w14:paraId="69FD7B3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Заочна форма</w:t>
            </w:r>
          </w:p>
        </w:tc>
      </w:tr>
      <w:tr w:rsidR="00FC6A44" w14:paraId="763C3F49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36" w:type="dxa"/>
            <w:vMerge/>
          </w:tcPr>
          <w:p w14:paraId="185B174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14:paraId="79986DB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усього </w:t>
            </w:r>
          </w:p>
        </w:tc>
        <w:tc>
          <w:tcPr>
            <w:tcW w:w="2814" w:type="dxa"/>
            <w:gridSpan w:val="5"/>
            <w:shd w:val="clear" w:color="auto" w:fill="auto"/>
          </w:tcPr>
          <w:p w14:paraId="67B5A91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тому числі</w:t>
            </w:r>
          </w:p>
        </w:tc>
        <w:tc>
          <w:tcPr>
            <w:tcW w:w="999" w:type="dxa"/>
            <w:shd w:val="clear" w:color="auto" w:fill="auto"/>
          </w:tcPr>
          <w:p w14:paraId="3F23FC2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усього </w:t>
            </w:r>
          </w:p>
        </w:tc>
        <w:tc>
          <w:tcPr>
            <w:tcW w:w="3030" w:type="dxa"/>
            <w:gridSpan w:val="5"/>
            <w:shd w:val="clear" w:color="auto" w:fill="auto"/>
          </w:tcPr>
          <w:p w14:paraId="628DD54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тому числі</w:t>
            </w:r>
          </w:p>
        </w:tc>
      </w:tr>
      <w:tr w:rsidR="00FC6A44" w14:paraId="2231B925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36" w:type="dxa"/>
            <w:vMerge/>
          </w:tcPr>
          <w:p w14:paraId="0054D7B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51E38B0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</w:tcPr>
          <w:p w14:paraId="21594A5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495" w:type="dxa"/>
          </w:tcPr>
          <w:p w14:paraId="79858F5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620" w:type="dxa"/>
          </w:tcPr>
          <w:p w14:paraId="13D9157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</w:p>
        </w:tc>
        <w:tc>
          <w:tcPr>
            <w:tcW w:w="584" w:type="dxa"/>
          </w:tcPr>
          <w:p w14:paraId="0A19185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інд</w:t>
            </w:r>
          </w:p>
        </w:tc>
        <w:tc>
          <w:tcPr>
            <w:tcW w:w="621" w:type="dxa"/>
          </w:tcPr>
          <w:p w14:paraId="7FC6F46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с.р.</w:t>
            </w:r>
          </w:p>
        </w:tc>
        <w:tc>
          <w:tcPr>
            <w:tcW w:w="999" w:type="dxa"/>
            <w:shd w:val="clear" w:color="auto" w:fill="auto"/>
          </w:tcPr>
          <w:p w14:paraId="0E9BF65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</w:tcPr>
          <w:p w14:paraId="1046C52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493" w:type="dxa"/>
          </w:tcPr>
          <w:p w14:paraId="0606E0B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620" w:type="dxa"/>
          </w:tcPr>
          <w:p w14:paraId="50E8452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</w:p>
        </w:tc>
        <w:tc>
          <w:tcPr>
            <w:tcW w:w="584" w:type="dxa"/>
          </w:tcPr>
          <w:p w14:paraId="79B2574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інд</w:t>
            </w:r>
          </w:p>
        </w:tc>
        <w:tc>
          <w:tcPr>
            <w:tcW w:w="877" w:type="dxa"/>
          </w:tcPr>
          <w:p w14:paraId="49CB957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с.р.</w:t>
            </w:r>
          </w:p>
        </w:tc>
      </w:tr>
      <w:tr w:rsidR="00FC6A44" w14:paraId="259244AE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  <w:jc w:val="center"/>
        </w:trPr>
        <w:tc>
          <w:tcPr>
            <w:tcW w:w="2836" w:type="dxa"/>
          </w:tcPr>
          <w:p w14:paraId="68987BC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3CD1A27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14:paraId="51527DE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95" w:type="dxa"/>
          </w:tcPr>
          <w:p w14:paraId="64B4FC7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20" w:type="dxa"/>
          </w:tcPr>
          <w:p w14:paraId="0E46D44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84" w:type="dxa"/>
          </w:tcPr>
          <w:p w14:paraId="4E4B4AB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621" w:type="dxa"/>
          </w:tcPr>
          <w:p w14:paraId="397F1A6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5C25219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178733F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93" w:type="dxa"/>
          </w:tcPr>
          <w:p w14:paraId="38E2545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20" w:type="dxa"/>
          </w:tcPr>
          <w:p w14:paraId="5DCA68D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584" w:type="dxa"/>
          </w:tcPr>
          <w:p w14:paraId="3925EFA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877" w:type="dxa"/>
          </w:tcPr>
          <w:p w14:paraId="7F66CB4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</w:tr>
      <w:tr w:rsidR="00FC6A44" w14:paraId="76CB48A2" w14:textId="77777777" w:rsidTr="007C6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93"/>
          <w:jc w:val="center"/>
        </w:trPr>
        <w:tc>
          <w:tcPr>
            <w:tcW w:w="10814" w:type="dxa"/>
            <w:gridSpan w:val="13"/>
          </w:tcPr>
          <w:p w14:paraId="77619CDA" w14:textId="77777777" w:rsidR="00FC6A44" w:rsidRDefault="00FC6A44" w:rsidP="007C6CB9">
            <w:pPr>
              <w:widowControl w:val="0"/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FE0B6A" w14:paraId="2803219E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FAE6F5A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Світова фінансова система</w:t>
            </w:r>
          </w:p>
        </w:tc>
        <w:tc>
          <w:tcPr>
            <w:tcW w:w="1135" w:type="dxa"/>
            <w:shd w:val="clear" w:color="auto" w:fill="auto"/>
          </w:tcPr>
          <w:p w14:paraId="11F2BD52" w14:textId="2474164B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28559C6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775CE171" w14:textId="21D374C3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4141B2B2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071403E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3BA3B60" w14:textId="3EAA9CC4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7A84BC32" w14:textId="6B239BC3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134C0B3" w14:textId="5D912F9E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6FD17AA7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525B3A86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0E10937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42B30FD" w14:textId="7B061CE4" w:rsidR="00FE0B6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0B6A" w14:paraId="33D18D96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1B2D7DB9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Еволюція світової валютної системи</w:t>
            </w:r>
          </w:p>
        </w:tc>
        <w:tc>
          <w:tcPr>
            <w:tcW w:w="1135" w:type="dxa"/>
            <w:shd w:val="clear" w:color="auto" w:fill="auto"/>
          </w:tcPr>
          <w:p w14:paraId="3B3CD515" w14:textId="3FE94058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27C76D48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28B83727" w14:textId="6EC5AE64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3E289E65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751709E" w14:textId="22C410FA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5A34C4" w14:textId="49C536A3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01A7151B" w14:textId="7803E9A0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1E14E61" w14:textId="25DC96DE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3B88A11A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03993AD3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87269C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484FADF6" w14:textId="771C617B" w:rsidR="00FE0B6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0B6A" w14:paraId="1600EA4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09317775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Міжнародні розрахунки та платіжний баланс</w:t>
            </w:r>
          </w:p>
        </w:tc>
        <w:tc>
          <w:tcPr>
            <w:tcW w:w="1135" w:type="dxa"/>
            <w:shd w:val="clear" w:color="auto" w:fill="auto"/>
          </w:tcPr>
          <w:p w14:paraId="49C06D50" w14:textId="7C2C31F7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shd w:val="clear" w:color="auto" w:fill="auto"/>
          </w:tcPr>
          <w:p w14:paraId="762E7D89" w14:textId="3FFF9AC3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</w:tcPr>
          <w:p w14:paraId="7092EB0D" w14:textId="0F839B28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4F503C58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427E817" w14:textId="56CC0B8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FF9851" w14:textId="4C7D76EA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7D832CB8" w14:textId="7383AE58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2C57921F" w14:textId="08A480D1" w:rsidR="00FE0B6A" w:rsidRPr="0096644B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368D6BBB" w14:textId="51A61B69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6A6AAED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9C13F27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5A069A0" w14:textId="744F3DC3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0B6A" w14:paraId="0B271310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3C2886C0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Міжнародні фінансові організації</w:t>
            </w:r>
          </w:p>
        </w:tc>
        <w:tc>
          <w:tcPr>
            <w:tcW w:w="1135" w:type="dxa"/>
            <w:shd w:val="clear" w:color="auto" w:fill="auto"/>
          </w:tcPr>
          <w:p w14:paraId="79C64F3C" w14:textId="58DA8979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47DAA8AF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2A860D07" w14:textId="7DA4196A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73AE9C02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CA3EA19" w14:textId="6CE32989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7586DD1" w14:textId="5415DA4B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6679AF42" w14:textId="0467C8DC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654569FD" w14:textId="29EE803C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33000825" w14:textId="6C766A00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2345493D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4175BD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F2A0C4E" w14:textId="12F5B381" w:rsidR="00FE0B6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0B6A" w14:paraId="7A6E36CB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7512F0B3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1</w:t>
            </w:r>
          </w:p>
        </w:tc>
        <w:tc>
          <w:tcPr>
            <w:tcW w:w="1135" w:type="dxa"/>
            <w:shd w:val="clear" w:color="auto" w:fill="auto"/>
          </w:tcPr>
          <w:p w14:paraId="72A90374" w14:textId="426E0B7D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4" w:type="dxa"/>
            <w:shd w:val="clear" w:color="auto" w:fill="auto"/>
          </w:tcPr>
          <w:p w14:paraId="58F65FDE" w14:textId="0FCBF8CC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dxa"/>
          </w:tcPr>
          <w:p w14:paraId="7EC8A2AF" w14:textId="5B0A5A88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14:paraId="72160803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23E3F6B" w14:textId="61BD5166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13CE1A" w14:textId="3776A461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47D69A4E" w14:textId="4BB1B9C4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  <w:shd w:val="clear" w:color="auto" w:fill="auto"/>
          </w:tcPr>
          <w:p w14:paraId="0EEA7A88" w14:textId="3C075FC9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546B5EDD" w14:textId="15CD808F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36232B9D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7E4CEC04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8074851" w14:textId="2F7B1B68" w:rsidR="00FE0B6A" w:rsidRDefault="00C86D51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6A44" w14:paraId="35EBCDAE" w14:textId="77777777" w:rsidTr="007C6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814" w:type="dxa"/>
            <w:gridSpan w:val="13"/>
          </w:tcPr>
          <w:p w14:paraId="7139151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65C2A" w14:paraId="333E0EB2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323E6574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Міжнародний валютний ринок</w:t>
            </w:r>
          </w:p>
        </w:tc>
        <w:tc>
          <w:tcPr>
            <w:tcW w:w="1135" w:type="dxa"/>
            <w:shd w:val="clear" w:color="auto" w:fill="auto"/>
          </w:tcPr>
          <w:p w14:paraId="1EC6D36E" w14:textId="040BAC6A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shd w:val="clear" w:color="auto" w:fill="auto"/>
          </w:tcPr>
          <w:p w14:paraId="4CA9F6F5" w14:textId="5A6E0D10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</w:tcPr>
          <w:p w14:paraId="2F73E03C" w14:textId="251C5B13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0B6E1F5D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AB5E3C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EF08E47" w14:textId="50A15D71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7D8F2815" w14:textId="6D58BEBB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7801BC37" w14:textId="613DD05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759E7D4B" w14:textId="1B6EB80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5C399510" w14:textId="3A241ECB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818798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4DFB0D67" w14:textId="0A8A7EF7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6AC4E53A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EC69A2E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Міжнародний ринок цінних паперів</w:t>
            </w:r>
          </w:p>
        </w:tc>
        <w:tc>
          <w:tcPr>
            <w:tcW w:w="1135" w:type="dxa"/>
            <w:shd w:val="clear" w:color="auto" w:fill="auto"/>
          </w:tcPr>
          <w:p w14:paraId="5415B68B" w14:textId="720662AE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6008D89F" w14:textId="14114D8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4E6B3BB4" w14:textId="5C9046A1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02DE507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5C1CA89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83B36E" w14:textId="356779DA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55873C48" w14:textId="629929F4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40206E46" w14:textId="1972B8B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37333E49" w14:textId="6124BD9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43E93B9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5A06EE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56CBFD65" w14:textId="6430F603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61EF1F4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1E9AE499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 Міжнародний ринок деривативів</w:t>
            </w:r>
          </w:p>
        </w:tc>
        <w:tc>
          <w:tcPr>
            <w:tcW w:w="1135" w:type="dxa"/>
            <w:shd w:val="clear" w:color="auto" w:fill="auto"/>
          </w:tcPr>
          <w:p w14:paraId="3740853E" w14:textId="1FDC9480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41447630" w14:textId="61E8E87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7A76E108" w14:textId="62DB8361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3DA3E8B1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422A0A5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F79CBAF" w14:textId="55DA1D96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0E87C814" w14:textId="73CD56DF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A135008" w14:textId="6105D6B4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21F1EF31" w14:textId="54B15749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971EBB0" w14:textId="16BE2DFC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26BA452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68B880C" w14:textId="4478A5D2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58C392EB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2D9005B8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 Міжнародний кредитний ринок</w:t>
            </w:r>
          </w:p>
        </w:tc>
        <w:tc>
          <w:tcPr>
            <w:tcW w:w="1135" w:type="dxa"/>
            <w:shd w:val="clear" w:color="auto" w:fill="auto"/>
          </w:tcPr>
          <w:p w14:paraId="0938214A" w14:textId="7BB52D13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4961C543" w14:textId="7B67125C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46D969B7" w14:textId="5538321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1DB96B2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D513AB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468679" w14:textId="4B1614C3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0CA1C3E0" w14:textId="0BB6DC3A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34E41BC7" w14:textId="68DE367A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2E0A6BFF" w14:textId="326E6F07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60DDF325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DC5C6A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762EA4E" w14:textId="7CB1685E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1A8CEB13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1E82061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2</w:t>
            </w:r>
          </w:p>
        </w:tc>
        <w:tc>
          <w:tcPr>
            <w:tcW w:w="1135" w:type="dxa"/>
            <w:shd w:val="clear" w:color="auto" w:fill="auto"/>
          </w:tcPr>
          <w:p w14:paraId="212F0F5E" w14:textId="780ACE5C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4" w:type="dxa"/>
            <w:shd w:val="clear" w:color="auto" w:fill="auto"/>
          </w:tcPr>
          <w:p w14:paraId="256D52BB" w14:textId="12A3229C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dxa"/>
          </w:tcPr>
          <w:p w14:paraId="6E0B91A5" w14:textId="5F999FF0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14:paraId="4CDF4C3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D7CD68B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93F5B2E" w14:textId="0570BA9D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5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7E99AE87" w14:textId="6FE3A1AB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  <w:shd w:val="clear" w:color="auto" w:fill="auto"/>
          </w:tcPr>
          <w:p w14:paraId="68C9616F" w14:textId="7273D6A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10ABCAD9" w14:textId="5049DF7C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2991B369" w14:textId="18F6E70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59C8F0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2289945" w14:textId="1050BED6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6A44" w14:paraId="750041AB" w14:textId="77777777" w:rsidTr="007C6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814" w:type="dxa"/>
            <w:gridSpan w:val="13"/>
          </w:tcPr>
          <w:p w14:paraId="2B22E6E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3. </w:t>
            </w:r>
          </w:p>
        </w:tc>
      </w:tr>
      <w:tr w:rsidR="00E65C2A" w14:paraId="5EE18E82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25E42799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Фінансова діяльність ТНК</w:t>
            </w:r>
          </w:p>
        </w:tc>
        <w:tc>
          <w:tcPr>
            <w:tcW w:w="1135" w:type="dxa"/>
            <w:shd w:val="clear" w:color="auto" w:fill="auto"/>
          </w:tcPr>
          <w:p w14:paraId="3CCFD067" w14:textId="35ECD94B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0B7AE5A0" w14:textId="1E5D0EAB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04C7D550" w14:textId="29D849EE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014F1BA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2E4BB58" w14:textId="761F361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BF40B78" w14:textId="676E67FB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4C68BA22" w14:textId="410203E4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68B98563" w14:textId="4977418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303F1B6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000B229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463B1BCD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4A6679B" w14:textId="6EB01DD3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56FDAE1D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0E24EBF8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 Міжнародна банківська справа</w:t>
            </w:r>
          </w:p>
        </w:tc>
        <w:tc>
          <w:tcPr>
            <w:tcW w:w="1135" w:type="dxa"/>
            <w:shd w:val="clear" w:color="auto" w:fill="auto"/>
          </w:tcPr>
          <w:p w14:paraId="397D3B4C" w14:textId="1FA26276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1458A0EA" w14:textId="34BAF52F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2721DD5E" w14:textId="1C88A3B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59362701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D8332A0" w14:textId="266B4C6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39CEC1" w14:textId="0EF421BF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2DBDCFE1" w14:textId="7D67D699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65DCB7B0" w14:textId="768689C3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5F7FC9A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446903E2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BC6CF9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517A40F" w14:textId="27E90C84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35163B4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5D0D6021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11. Оподаткування в системі міжнародних відносин</w:t>
            </w:r>
          </w:p>
        </w:tc>
        <w:tc>
          <w:tcPr>
            <w:tcW w:w="1135" w:type="dxa"/>
            <w:shd w:val="clear" w:color="auto" w:fill="auto"/>
          </w:tcPr>
          <w:p w14:paraId="652DCAC5" w14:textId="0A67EB91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shd w:val="clear" w:color="auto" w:fill="auto"/>
          </w:tcPr>
          <w:p w14:paraId="28C8E047" w14:textId="18E60090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</w:tcPr>
          <w:p w14:paraId="3D50CF2C" w14:textId="67D5E105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60289A7B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0BB562D" w14:textId="7D5FC870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E5A8A0" w14:textId="348FE126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6E830FBD" w14:textId="0D39D4BC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34FFAB30" w14:textId="603DD49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4F572F12" w14:textId="3D0F66CC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EB5AF30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7B0EA29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B8193F6" w14:textId="2235CF49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58CDA2C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30ECF6D3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12.Україна на світовому фінансовому ринку</w:t>
            </w:r>
          </w:p>
        </w:tc>
        <w:tc>
          <w:tcPr>
            <w:tcW w:w="1135" w:type="dxa"/>
            <w:shd w:val="clear" w:color="auto" w:fill="auto"/>
          </w:tcPr>
          <w:p w14:paraId="0DC5C2F0" w14:textId="20D8E7BC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76D43332" w14:textId="6DC18020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45BD0657" w14:textId="1B97C82F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7FA91723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4E98A43" w14:textId="5E995E8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69D938" w14:textId="0BA1D5C2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1DBF31FB" w14:textId="22E03FD1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4AED2E98" w14:textId="5089017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082150D8" w14:textId="12E77648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012716D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3A4A5B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E76A610" w14:textId="016BC87F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C2A" w14:paraId="063F94CD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3EAACF1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3</w:t>
            </w:r>
          </w:p>
        </w:tc>
        <w:tc>
          <w:tcPr>
            <w:tcW w:w="1135" w:type="dxa"/>
            <w:shd w:val="clear" w:color="auto" w:fill="auto"/>
          </w:tcPr>
          <w:p w14:paraId="3CF99508" w14:textId="1FD2C883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4" w:type="dxa"/>
            <w:shd w:val="clear" w:color="auto" w:fill="auto"/>
          </w:tcPr>
          <w:p w14:paraId="4DD73AEF" w14:textId="5B3BFB8F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dxa"/>
          </w:tcPr>
          <w:p w14:paraId="54FCB34C" w14:textId="3E5B1087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14:paraId="7D77479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4027C04" w14:textId="3CCC6C5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E5C9193" w14:textId="1A63AA2A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5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5049925D" w14:textId="5C2CB9F7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  <w:shd w:val="clear" w:color="auto" w:fill="auto"/>
          </w:tcPr>
          <w:p w14:paraId="3180CB15" w14:textId="5E99FBF3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34FBC18A" w14:textId="3AE72381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393CADF7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7EAA69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30068C42" w14:textId="377CEC0C" w:rsidR="00E65C2A" w:rsidRDefault="00C86D51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6A44" w14:paraId="061FCA53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503C2143" w14:textId="77777777" w:rsidR="00FC6A44" w:rsidRDefault="00FC6A44" w:rsidP="007C6CB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135" w:type="dxa"/>
            <w:shd w:val="clear" w:color="auto" w:fill="auto"/>
          </w:tcPr>
          <w:p w14:paraId="2DD4E84C" w14:textId="724C86FE" w:rsidR="00FC6A44" w:rsidRDefault="00FD75AE" w:rsidP="00C8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6D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14:paraId="5BE0871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5" w:type="dxa"/>
          </w:tcPr>
          <w:p w14:paraId="4FAB9B9A" w14:textId="75FEF9BB" w:rsidR="00FC6A44" w:rsidRDefault="00FD75AE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0" w:type="dxa"/>
          </w:tcPr>
          <w:p w14:paraId="057D54C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14:paraId="3429934F" w14:textId="0964EC6C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3A0508B4" w14:textId="45C4BA73" w:rsidR="00FC6A44" w:rsidRDefault="00C86D51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D75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6E2BB469" w14:textId="1684F462" w:rsidR="00FC6A44" w:rsidRDefault="00E65C2A" w:rsidP="00C8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6D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39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14:paraId="1DB503E0" w14:textId="6B1C0F51" w:rsidR="00FC6A44" w:rsidRDefault="00C86D51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3" w:type="dxa"/>
          </w:tcPr>
          <w:p w14:paraId="44627939" w14:textId="2F291519" w:rsidR="00FC6A44" w:rsidRDefault="00C86D51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14:paraId="10D1592D" w14:textId="381D4C05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14:paraId="4A56C22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14:paraId="7D642657" w14:textId="41278EE4" w:rsidR="00FC6A44" w:rsidRPr="009E1117" w:rsidRDefault="00E65C2A" w:rsidP="00C86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86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</w:tbl>
    <w:p w14:paraId="0CA1893A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C0038E9" w14:textId="77777777" w:rsidR="00FE5CE9" w:rsidRPr="004A11BD" w:rsidRDefault="00FE5CE9" w:rsidP="00FE5CE9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DB4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Освітні технології, методи навчання і  викладання навчальної дисципліни</w:t>
      </w:r>
    </w:p>
    <w:p w14:paraId="2F944E76" w14:textId="7F7A4EA1" w:rsidR="00FE5CE9" w:rsidRPr="00E41B07" w:rsidRDefault="00FE5CE9" w:rsidP="00FE5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 бізнес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14:paraId="6792DC9B" w14:textId="77777777" w:rsidR="00FE5CE9" w:rsidRPr="00FE5CE9" w:rsidRDefault="00FE5CE9" w:rsidP="00FE5CE9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5C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Лекції,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матеріалу. </w:t>
      </w:r>
    </w:p>
    <w:p w14:paraId="08261B0D" w14:textId="77777777" w:rsidR="00FE5CE9" w:rsidRPr="00FE5CE9" w:rsidRDefault="00FE5CE9" w:rsidP="00FE5CE9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5C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 таких технологій, як платформа </w:t>
      </w:r>
      <w:r w:rsidRPr="00B52ABC">
        <w:rPr>
          <w:rFonts w:ascii="Times New Roman" w:eastAsia="Times New Roman" w:hAnsi="Times New Roman"/>
          <w:sz w:val="24"/>
          <w:szCs w:val="24"/>
          <w:lang w:eastAsia="ru-RU"/>
        </w:rPr>
        <w:t>MOODLE</w:t>
      </w:r>
      <w:r w:rsidRPr="00FE5C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інші інтерактивні платформи навчання, неформальні бізнес-курси, що сприяють підтримці навчання. </w:t>
      </w:r>
      <w:r w:rsidRPr="00FE5C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Вони </w:t>
      </w:r>
      <w:r w:rsidRPr="00FE5CE9">
        <w:rPr>
          <w:rFonts w:ascii="Times New Roman" w:eastAsia="Times New Roman" w:hAnsi="Times New Roman"/>
          <w:sz w:val="24"/>
          <w:szCs w:val="24"/>
          <w:lang w:val="uk-UA" w:eastAsia="ru-RU"/>
        </w:rPr>
        <w:t>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14:paraId="38E8750D" w14:textId="77777777" w:rsidR="00FE5CE9" w:rsidRPr="003921B9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14:paraId="48DF3775" w14:textId="77777777" w:rsidR="00FE5CE9" w:rsidRPr="00173BDB" w:rsidRDefault="00FE5CE9" w:rsidP="00FE5CE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14:paraId="365F6523" w14:textId="77777777" w:rsidR="00FE5CE9" w:rsidRPr="00173BDB" w:rsidRDefault="00FE5CE9" w:rsidP="00FE5CE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2 – семінари, практичні та лабораторні роботи;</w:t>
      </w:r>
    </w:p>
    <w:p w14:paraId="04B7BD32" w14:textId="77777777" w:rsidR="00FE5CE9" w:rsidRPr="00173BDB" w:rsidRDefault="00FE5CE9" w:rsidP="00FE5CE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14:paraId="17E1D399" w14:textId="77777777" w:rsidR="00FE5CE9" w:rsidRPr="00173BDB" w:rsidRDefault="00FE5CE9" w:rsidP="00FE5CE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4 – пояснювально-ілюстративні методи;</w:t>
      </w:r>
    </w:p>
    <w:p w14:paraId="4D7F6368" w14:textId="77777777" w:rsidR="00FE5CE9" w:rsidRPr="00173BDB" w:rsidRDefault="00FE5CE9" w:rsidP="00FE5CE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14:paraId="2B1569EB" w14:textId="77777777" w:rsidR="00FE5CE9" w:rsidRPr="00173BDB" w:rsidRDefault="00FE5CE9" w:rsidP="00FE5CE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14:paraId="6F8D2DBE" w14:textId="77777777" w:rsidR="00FE5CE9" w:rsidRDefault="00FE5CE9" w:rsidP="00FE5CE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11 – дистанційне навчання з використанням системи Moodle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20B5E8" w14:textId="77777777" w:rsidR="00FE5CE9" w:rsidRDefault="00FE5CE9" w:rsidP="00FE5CE9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F3DB3" w14:textId="77777777" w:rsidR="00FE5CE9" w:rsidRPr="004A11BD" w:rsidRDefault="00FE5CE9" w:rsidP="00FE5CE9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14:paraId="181EF39E" w14:textId="77777777" w:rsidR="00FE5CE9" w:rsidRPr="004A11BD" w:rsidRDefault="00FE5CE9" w:rsidP="00FE5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14:paraId="7674A3FA" w14:textId="77777777" w:rsidR="00FE5CE9" w:rsidRPr="004A11BD" w:rsidRDefault="00FE5CE9" w:rsidP="00FE5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73C394C5" w14:textId="77777777" w:rsidR="00FE5CE9" w:rsidRPr="004A11BD" w:rsidRDefault="00FE5CE9" w:rsidP="00FE5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14:paraId="312F3996" w14:textId="77777777" w:rsidR="00FE5CE9" w:rsidRPr="004A11BD" w:rsidRDefault="00FE5CE9" w:rsidP="00FE5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14:paraId="7BC0F83F" w14:textId="77777777" w:rsidR="00FE5CE9" w:rsidRPr="004A11BD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14:paraId="3500710A" w14:textId="77777777" w:rsidR="00FE5CE9" w:rsidRPr="005010B7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14:paraId="6CFD52B0" w14:textId="77777777" w:rsidR="00FE5CE9" w:rsidRPr="005010B7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14:paraId="4D5A23C5" w14:textId="77777777" w:rsidR="00FE5CE9" w:rsidRPr="005010B7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14:paraId="161B23E5" w14:textId="77777777" w:rsidR="00FE5CE9" w:rsidRPr="005010B7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14:paraId="2A3CCE2D" w14:textId="77777777" w:rsidR="00FE5CE9" w:rsidRPr="005010B7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14:paraId="79BE60D9" w14:textId="77777777" w:rsidR="00FE5CE9" w:rsidRPr="005010B7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14:paraId="17965022" w14:textId="77777777" w:rsidR="00FE5CE9" w:rsidRPr="005010B7" w:rsidRDefault="00FE5CE9" w:rsidP="00FE5CE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</w:t>
      </w: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11D9DBD" w14:textId="77777777" w:rsidR="00FE5CE9" w:rsidRDefault="00FE5CE9" w:rsidP="00FC6A44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2"/>
          <w:szCs w:val="22"/>
        </w:rPr>
      </w:pPr>
    </w:p>
    <w:p w14:paraId="6034D258" w14:textId="122784C8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Політика щодо дедлайнів та перескладання</w:t>
      </w:r>
      <w:r>
        <w:rPr>
          <w:sz w:val="22"/>
          <w:szCs w:val="22"/>
        </w:rPr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14:paraId="65765155" w14:textId="0E7C1FFE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Політика щодо академічної доброчесності</w:t>
      </w:r>
      <w:r>
        <w:rPr>
          <w:sz w:val="22"/>
          <w:szCs w:val="22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</w:t>
      </w:r>
      <w:r>
        <w:rPr>
          <w:sz w:val="22"/>
          <w:szCs w:val="22"/>
        </w:rPr>
        <w:lastRenderedPageBreak/>
        <w:t xml:space="preserve">Списування під час контрольних робіт та </w:t>
      </w:r>
      <w:r w:rsidR="000A3FA0">
        <w:rPr>
          <w:sz w:val="22"/>
          <w:szCs w:val="22"/>
        </w:rPr>
        <w:t>заліків</w:t>
      </w:r>
      <w:r>
        <w:rPr>
          <w:sz w:val="22"/>
          <w:szCs w:val="22"/>
        </w:rPr>
        <w:t xml:space="preserve"> заборонені (в т.ч. із використанням мобільних девайсів). </w:t>
      </w:r>
    </w:p>
    <w:p w14:paraId="071B2225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Політика щодо відвідування</w:t>
      </w:r>
      <w:r>
        <w:rPr>
          <w:sz w:val="22"/>
          <w:szCs w:val="22"/>
        </w:rPr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14:paraId="36F98703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Критеріями оцінювання є: </w:t>
      </w:r>
    </w:p>
    <w:p w14:paraId="1DBD3FF4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при усних відповідях</w:t>
      </w:r>
      <w:r>
        <w:rPr>
          <w:sz w:val="22"/>
          <w:szCs w:val="22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14:paraId="004B4085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при виконанні письмових завдань</w:t>
      </w:r>
      <w:r>
        <w:rPr>
          <w:sz w:val="22"/>
          <w:szCs w:val="22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61F6EFBA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14:paraId="5957A25D" w14:textId="44858BF5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Проведення підсумкового контролю здійснюється у формі </w:t>
      </w:r>
      <w:r w:rsidR="000A3FA0">
        <w:rPr>
          <w:sz w:val="22"/>
          <w:szCs w:val="22"/>
        </w:rPr>
        <w:t>залік</w:t>
      </w:r>
      <w:r>
        <w:rPr>
          <w:sz w:val="22"/>
          <w:szCs w:val="22"/>
        </w:rPr>
        <w:t xml:space="preserve">у в обсязі навчального матеріалу, визначеного навчальною програмою дисципліни і в терміни, перередбачені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</w:t>
      </w:r>
      <w:r w:rsidR="006C07B7">
        <w:rPr>
          <w:sz w:val="22"/>
          <w:szCs w:val="22"/>
        </w:rPr>
        <w:t>заліку</w:t>
      </w:r>
      <w:r>
        <w:rPr>
          <w:sz w:val="22"/>
          <w:szCs w:val="22"/>
        </w:rPr>
        <w:t xml:space="preserve"> (як можливість отримання додаткових балів, якщо набрані протягом семестру бали не влаштовують </w:t>
      </w:r>
      <w:r w:rsidR="009C586F">
        <w:rPr>
          <w:sz w:val="22"/>
          <w:szCs w:val="22"/>
        </w:rPr>
        <w:t>здобувач</w:t>
      </w:r>
      <w:r>
        <w:rPr>
          <w:sz w:val="22"/>
          <w:szCs w:val="22"/>
        </w:rPr>
        <w:t>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14:paraId="11FCB250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26516973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733ED577" w14:textId="5D86C12D" w:rsidR="00FC6A44" w:rsidRDefault="00FC6A44" w:rsidP="00EC39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Шкала оцінювання: національна та </w:t>
      </w:r>
      <w:r w:rsidR="009E1117">
        <w:rPr>
          <w:rFonts w:ascii="Times New Roman" w:hAnsi="Times New Roman" w:cs="Times New Roman"/>
          <w:b/>
          <w:lang w:val="en-US"/>
        </w:rPr>
        <w:t>ECTS</w:t>
      </w:r>
    </w:p>
    <w:tbl>
      <w:tblPr>
        <w:tblW w:w="4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667"/>
        <w:gridCol w:w="2983"/>
      </w:tblGrid>
      <w:tr w:rsidR="00FC6A44" w14:paraId="70770103" w14:textId="77777777" w:rsidTr="007C6CB9">
        <w:trPr>
          <w:trHeight w:val="238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4C9028A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Оцінка за національною шкалою</w:t>
            </w:r>
          </w:p>
        </w:tc>
        <w:tc>
          <w:tcPr>
            <w:tcW w:w="5650" w:type="dxa"/>
            <w:gridSpan w:val="2"/>
            <w:shd w:val="clear" w:color="auto" w:fill="auto"/>
            <w:vAlign w:val="center"/>
          </w:tcPr>
          <w:p w14:paraId="517429D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0000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Оцінка за шкалою </w:t>
            </w:r>
            <w:r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C6A44" w14:paraId="2C2DAC05" w14:textId="77777777" w:rsidTr="007C6CB9">
        <w:trPr>
          <w:trHeight w:val="231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206EC85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5508ECB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Оцінка (бали)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26D7E3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Пояснення за </w:t>
            </w:r>
          </w:p>
          <w:p w14:paraId="4D90197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розширеною шкалою</w:t>
            </w:r>
          </w:p>
        </w:tc>
      </w:tr>
      <w:tr w:rsidR="00FC6A44" w14:paraId="072691F3" w14:textId="77777777" w:rsidTr="007C6CB9">
        <w:trPr>
          <w:trHeight w:val="178"/>
          <w:jc w:val="center"/>
        </w:trPr>
        <w:tc>
          <w:tcPr>
            <w:tcW w:w="2486" w:type="dxa"/>
            <w:shd w:val="clear" w:color="auto" w:fill="auto"/>
            <w:vAlign w:val="center"/>
          </w:tcPr>
          <w:p w14:paraId="6F2D01B9" w14:textId="71FA7C2E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CA8021B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(90-100)</w:t>
            </w:r>
          </w:p>
        </w:tc>
        <w:tc>
          <w:tcPr>
            <w:tcW w:w="2983" w:type="dxa"/>
            <w:shd w:val="clear" w:color="auto" w:fill="auto"/>
          </w:tcPr>
          <w:p w14:paraId="44658EDD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відмінно</w:t>
            </w:r>
          </w:p>
        </w:tc>
      </w:tr>
      <w:tr w:rsidR="00FC6A44" w14:paraId="20081EA5" w14:textId="77777777" w:rsidTr="007C6CB9">
        <w:trPr>
          <w:trHeight w:val="138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6DB9CCB3" w14:textId="7D41EB39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BEEDC6D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(80-89)</w:t>
            </w:r>
          </w:p>
        </w:tc>
        <w:tc>
          <w:tcPr>
            <w:tcW w:w="2983" w:type="dxa"/>
            <w:shd w:val="clear" w:color="auto" w:fill="auto"/>
          </w:tcPr>
          <w:p w14:paraId="658AFC90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дуже добре</w:t>
            </w:r>
          </w:p>
        </w:tc>
      </w:tr>
      <w:tr w:rsidR="00FC6A44" w14:paraId="18D6EE3E" w14:textId="77777777" w:rsidTr="007C6CB9">
        <w:trPr>
          <w:trHeight w:val="100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728C5CD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0DD33140" w14:textId="77777777" w:rsidR="00FC6A44" w:rsidRDefault="00FC6A44" w:rsidP="007C6CB9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(70-79)</w:t>
            </w:r>
          </w:p>
        </w:tc>
        <w:tc>
          <w:tcPr>
            <w:tcW w:w="2983" w:type="dxa"/>
            <w:shd w:val="clear" w:color="auto" w:fill="auto"/>
          </w:tcPr>
          <w:p w14:paraId="7A15291B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</w:t>
            </w:r>
          </w:p>
        </w:tc>
      </w:tr>
      <w:tr w:rsidR="00FC6A44" w14:paraId="5E00C6F9" w14:textId="77777777" w:rsidTr="007C6CB9">
        <w:trPr>
          <w:trHeight w:val="131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087E76B3" w14:textId="79A8E4E1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69C7103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(60-69)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AA884EF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задовільно</w:t>
            </w:r>
          </w:p>
        </w:tc>
      </w:tr>
      <w:tr w:rsidR="00FC6A44" w14:paraId="26F0DA02" w14:textId="77777777" w:rsidTr="007C6CB9">
        <w:trPr>
          <w:trHeight w:val="108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5EDE2BD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0C452B88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(50-59)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4A3B202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достатньо</w:t>
            </w:r>
          </w:p>
        </w:tc>
      </w:tr>
      <w:tr w:rsidR="00FC6A44" w14:paraId="7B1241AA" w14:textId="77777777" w:rsidTr="007C6CB9">
        <w:trPr>
          <w:trHeight w:val="138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00E84C0F" w14:textId="013A3168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ABA79F1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FX</w:t>
            </w:r>
            <w:r>
              <w:rPr>
                <w:rFonts w:ascii="Times New Roman" w:hAnsi="Times New Roman" w:cs="Times New Roman"/>
              </w:rPr>
              <w:t xml:space="preserve"> (35-49)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EE50FFC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(незадовільно) </w:t>
            </w:r>
          </w:p>
          <w:p w14:paraId="04A2F80A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 можливістю повторного складання</w:t>
            </w:r>
          </w:p>
        </w:tc>
      </w:tr>
      <w:tr w:rsidR="00FC6A44" w14:paraId="43271FB7" w14:textId="77777777" w:rsidTr="007C6CB9">
        <w:trPr>
          <w:trHeight w:val="100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066E132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47E113A2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</w:rPr>
              <w:t xml:space="preserve"> (1-34)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0BB199A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(незадовільно) </w:t>
            </w:r>
          </w:p>
          <w:p w14:paraId="44D1E410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 обов'язковим повторним курсом</w:t>
            </w:r>
          </w:p>
        </w:tc>
      </w:tr>
    </w:tbl>
    <w:p w14:paraId="4EF88A85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FE6DE65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14:paraId="46EE8682" w14:textId="77777777" w:rsidR="00FC6A44" w:rsidRDefault="00FC6A44" w:rsidP="00FC6A44">
      <w:pPr>
        <w:ind w:left="142" w:firstLine="425"/>
        <w:jc w:val="center"/>
        <w:rPr>
          <w:b/>
          <w:szCs w:val="28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505"/>
        <w:gridCol w:w="505"/>
        <w:gridCol w:w="505"/>
        <w:gridCol w:w="505"/>
        <w:gridCol w:w="505"/>
        <w:gridCol w:w="505"/>
        <w:gridCol w:w="505"/>
        <w:gridCol w:w="750"/>
        <w:gridCol w:w="505"/>
        <w:gridCol w:w="626"/>
        <w:gridCol w:w="626"/>
        <w:gridCol w:w="626"/>
        <w:gridCol w:w="750"/>
        <w:gridCol w:w="900"/>
        <w:gridCol w:w="665"/>
      </w:tblGrid>
      <w:tr w:rsidR="00FC6A44" w14:paraId="329113BA" w14:textId="77777777" w:rsidTr="007C6CB9">
        <w:tc>
          <w:tcPr>
            <w:tcW w:w="8607" w:type="dxa"/>
            <w:gridSpan w:val="14"/>
            <w:shd w:val="clear" w:color="auto" w:fill="auto"/>
          </w:tcPr>
          <w:p w14:paraId="47AAFD7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Поточне тестування, самостійна робота та модуль-контроль</w:t>
            </w:r>
          </w:p>
        </w:tc>
        <w:tc>
          <w:tcPr>
            <w:tcW w:w="811" w:type="dxa"/>
            <w:vMerge w:val="restart"/>
            <w:shd w:val="clear" w:color="auto" w:fill="auto"/>
          </w:tcPr>
          <w:p w14:paraId="05C9DE8D" w14:textId="4DF7666A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Підсум-ковий тест (</w:t>
            </w:r>
            <w:r w:rsidR="009E1117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dxa"/>
            <w:vMerge w:val="restart"/>
            <w:shd w:val="clear" w:color="auto" w:fill="auto"/>
          </w:tcPr>
          <w:p w14:paraId="2C6B7C6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:rsidR="00FC6A44" w14:paraId="193E6AA6" w14:textId="77777777" w:rsidTr="007C6CB9">
        <w:tc>
          <w:tcPr>
            <w:tcW w:w="2180" w:type="dxa"/>
            <w:gridSpan w:val="4"/>
            <w:shd w:val="clear" w:color="auto" w:fill="auto"/>
          </w:tcPr>
          <w:p w14:paraId="02AE8DE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 1</w:t>
            </w:r>
          </w:p>
        </w:tc>
        <w:tc>
          <w:tcPr>
            <w:tcW w:w="3008" w:type="dxa"/>
            <w:gridSpan w:val="5"/>
            <w:shd w:val="clear" w:color="auto" w:fill="auto"/>
          </w:tcPr>
          <w:p w14:paraId="7D86ADC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 2</w:t>
            </w:r>
          </w:p>
        </w:tc>
        <w:tc>
          <w:tcPr>
            <w:tcW w:w="3419" w:type="dxa"/>
            <w:gridSpan w:val="5"/>
            <w:shd w:val="clear" w:color="auto" w:fill="auto"/>
          </w:tcPr>
          <w:p w14:paraId="32C4D95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 3</w:t>
            </w:r>
          </w:p>
        </w:tc>
        <w:tc>
          <w:tcPr>
            <w:tcW w:w="811" w:type="dxa"/>
            <w:vMerge/>
            <w:shd w:val="clear" w:color="auto" w:fill="auto"/>
          </w:tcPr>
          <w:p w14:paraId="44D21AA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14:paraId="4B550F7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6A44" w14:paraId="5AA8DF69" w14:textId="77777777" w:rsidTr="007C6CB9">
        <w:tc>
          <w:tcPr>
            <w:tcW w:w="545" w:type="dxa"/>
            <w:shd w:val="clear" w:color="auto" w:fill="auto"/>
          </w:tcPr>
          <w:p w14:paraId="0A8E1AC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</w:t>
            </w:r>
          </w:p>
        </w:tc>
        <w:tc>
          <w:tcPr>
            <w:tcW w:w="545" w:type="dxa"/>
            <w:shd w:val="clear" w:color="auto" w:fill="auto"/>
          </w:tcPr>
          <w:p w14:paraId="08A702A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Т2</w:t>
            </w:r>
          </w:p>
        </w:tc>
        <w:tc>
          <w:tcPr>
            <w:tcW w:w="545" w:type="dxa"/>
            <w:shd w:val="clear" w:color="auto" w:fill="auto"/>
          </w:tcPr>
          <w:p w14:paraId="0A1E059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Т3</w:t>
            </w:r>
          </w:p>
        </w:tc>
        <w:tc>
          <w:tcPr>
            <w:tcW w:w="545" w:type="dxa"/>
            <w:shd w:val="clear" w:color="auto" w:fill="auto"/>
          </w:tcPr>
          <w:p w14:paraId="3CC8E61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Т4</w:t>
            </w:r>
          </w:p>
        </w:tc>
        <w:tc>
          <w:tcPr>
            <w:tcW w:w="546" w:type="dxa"/>
            <w:shd w:val="clear" w:color="auto" w:fill="auto"/>
          </w:tcPr>
          <w:p w14:paraId="022FECB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Т5</w:t>
            </w:r>
          </w:p>
        </w:tc>
        <w:tc>
          <w:tcPr>
            <w:tcW w:w="546" w:type="dxa"/>
            <w:shd w:val="clear" w:color="auto" w:fill="auto"/>
          </w:tcPr>
          <w:p w14:paraId="039881E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Т6</w:t>
            </w:r>
          </w:p>
        </w:tc>
        <w:tc>
          <w:tcPr>
            <w:tcW w:w="546" w:type="dxa"/>
            <w:shd w:val="clear" w:color="auto" w:fill="auto"/>
          </w:tcPr>
          <w:p w14:paraId="0CBBF32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Т7</w:t>
            </w:r>
          </w:p>
        </w:tc>
        <w:tc>
          <w:tcPr>
            <w:tcW w:w="546" w:type="dxa"/>
            <w:shd w:val="clear" w:color="auto" w:fill="auto"/>
          </w:tcPr>
          <w:p w14:paraId="216B07A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Т8</w:t>
            </w:r>
          </w:p>
        </w:tc>
        <w:tc>
          <w:tcPr>
            <w:tcW w:w="824" w:type="dxa"/>
            <w:shd w:val="clear" w:color="auto" w:fill="auto"/>
          </w:tcPr>
          <w:p w14:paraId="221177F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МК1</w:t>
            </w:r>
          </w:p>
        </w:tc>
        <w:tc>
          <w:tcPr>
            <w:tcW w:w="546" w:type="dxa"/>
            <w:shd w:val="clear" w:color="auto" w:fill="auto"/>
          </w:tcPr>
          <w:p w14:paraId="13346A6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Т9</w:t>
            </w:r>
          </w:p>
        </w:tc>
        <w:tc>
          <w:tcPr>
            <w:tcW w:w="683" w:type="dxa"/>
            <w:shd w:val="clear" w:color="auto" w:fill="auto"/>
          </w:tcPr>
          <w:p w14:paraId="5CE25D7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Т10</w:t>
            </w:r>
          </w:p>
        </w:tc>
        <w:tc>
          <w:tcPr>
            <w:tcW w:w="683" w:type="dxa"/>
            <w:shd w:val="clear" w:color="auto" w:fill="auto"/>
          </w:tcPr>
          <w:p w14:paraId="7329521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Т11</w:t>
            </w:r>
          </w:p>
        </w:tc>
        <w:tc>
          <w:tcPr>
            <w:tcW w:w="683" w:type="dxa"/>
            <w:shd w:val="clear" w:color="auto" w:fill="auto"/>
          </w:tcPr>
          <w:p w14:paraId="133FE3E0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Т12</w:t>
            </w:r>
          </w:p>
        </w:tc>
        <w:tc>
          <w:tcPr>
            <w:tcW w:w="824" w:type="dxa"/>
            <w:shd w:val="clear" w:color="auto" w:fill="auto"/>
          </w:tcPr>
          <w:p w14:paraId="1515CAD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МК2</w:t>
            </w:r>
          </w:p>
        </w:tc>
        <w:tc>
          <w:tcPr>
            <w:tcW w:w="811" w:type="dxa"/>
            <w:vMerge/>
            <w:shd w:val="clear" w:color="auto" w:fill="auto"/>
          </w:tcPr>
          <w:p w14:paraId="0013520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14:paraId="003DB72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6A44" w14:paraId="625FD4B2" w14:textId="77777777" w:rsidTr="007C6CB9">
        <w:tc>
          <w:tcPr>
            <w:tcW w:w="545" w:type="dxa"/>
            <w:shd w:val="clear" w:color="auto" w:fill="auto"/>
          </w:tcPr>
          <w:p w14:paraId="1B8FB12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5" w:type="dxa"/>
            <w:shd w:val="clear" w:color="auto" w:fill="auto"/>
          </w:tcPr>
          <w:p w14:paraId="728B18A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5D3E8EF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5" w:type="dxa"/>
            <w:shd w:val="clear" w:color="auto" w:fill="auto"/>
          </w:tcPr>
          <w:p w14:paraId="43FEBB8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1E6DB75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721F310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31A91B7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3F8F34A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14:paraId="73E348F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14:paraId="7172762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4F2BBB5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5BBDE3B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1ED60D1F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 w14:paraId="14C21AB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14:paraId="758841CF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77" w:type="dxa"/>
            <w:shd w:val="clear" w:color="auto" w:fill="auto"/>
          </w:tcPr>
          <w:p w14:paraId="0751A62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116FA927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3B8F3A5" w14:textId="7FE12510" w:rsidR="00FC6A44" w:rsidRDefault="00FE5CE9" w:rsidP="00FC6A44">
      <w:pPr>
        <w:pStyle w:val="a4"/>
        <w:spacing w:before="0" w:beforeAutospacing="0" w:after="0" w:afterAutospacing="0"/>
        <w:jc w:val="center"/>
        <w:rPr>
          <w:sz w:val="18"/>
        </w:rPr>
      </w:pPr>
      <w:r>
        <w:rPr>
          <w:b/>
          <w:bCs/>
          <w:color w:val="000000"/>
          <w:kern w:val="24"/>
          <w:szCs w:val="36"/>
        </w:rPr>
        <w:t>8</w:t>
      </w:r>
      <w:r w:rsidR="00FC6A44">
        <w:rPr>
          <w:b/>
          <w:bCs/>
          <w:color w:val="000000"/>
          <w:kern w:val="24"/>
          <w:szCs w:val="36"/>
        </w:rPr>
        <w:t xml:space="preserve">. Рекомендована література </w:t>
      </w:r>
    </w:p>
    <w:p w14:paraId="6967B670" w14:textId="77777777" w:rsidR="00FC6A44" w:rsidRDefault="00FC6A44" w:rsidP="00FC6A44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pacing w:val="-6"/>
          <w:kern w:val="24"/>
        </w:rPr>
        <w:t>основна</w:t>
      </w:r>
    </w:p>
    <w:p w14:paraId="4ACEDB0D" w14:textId="77777777" w:rsidR="00FC6A44" w:rsidRPr="009C586F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C58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Міжнародні фінанси: підручник. / Горбач Л. М., Плотніков О. В.  К.: Видавничий дім «Кондор», 2019. 528 с.</w:t>
      </w:r>
    </w:p>
    <w:p w14:paraId="7CB65EEE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фінанси. навч. посіб. 5-те вид. перероб. та доп./ за ред. Козака Ю. Г. Київ Катовіце.: Центр учбової літератури, 2014.  348 с.</w:t>
      </w:r>
    </w:p>
    <w:p w14:paraId="7B64CF29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фінанси : підручник  О. М. Мозговий, Т. В. Мусієць, Л. В. Руденко-Сударєва та ін.; за наук. ред. д.е.н., проф. О. М. Мозгового. К.: КНЕУ, 2015. 515с.</w:t>
      </w:r>
    </w:p>
    <w:p w14:paraId="656C5E17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Кравчук Н.Я., Пруський О.С., Колісник О.Я. Міжнародні фінанси : Навчально-методичний посібник. У 2-х частинах. Частина 1.  Тернопіль : Vector, 2011.  320 с.</w:t>
      </w:r>
    </w:p>
    <w:p w14:paraId="09627E7D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Бойцун Н.Є., Стукало Н.В. Міжнародні фінанси: Навчальний посібник. 2-ге вид. К.: ВД “Професіонал”, 2005. 336 с.</w:t>
      </w:r>
    </w:p>
    <w:p w14:paraId="229B24A1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Боринець С. Я. Міжнародні фінанси: Підручник. К.: Знання-Прес, 2002. 311 с.</w:t>
      </w:r>
    </w:p>
    <w:p w14:paraId="0269E7D6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Міжнародна інвестиційна діяльність: Підручник / Д.Г.Лукяненко, Б.В.Гукбський, О.М.Мозговий та ін..,; За ред.. д-ра екон. Наук, проф.. Д.Г.Лукяненка. КНЕУ, 2003. 387 с.</w:t>
      </w:r>
    </w:p>
    <w:p w14:paraId="33EFA009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Рогач О.І., Філіпенко А.С., Шемет Т.С. та ін. Міжнародні фінанси: Підручник.; за ред.. О.І.Рогача. К.: Либідь, 2003. 784 с.</w:t>
      </w:r>
    </w:p>
    <w:p w14:paraId="0ADB41F5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фінанси в питаннях та відповідях: Навчальний посібник / за ред.. Ю.Г.Козака, В.В.Ковалевського, К.І.Ржепішевського. Київ: ЦУЛ., 2003. 294 с.</w:t>
      </w:r>
    </w:p>
    <w:p w14:paraId="187DFF77" w14:textId="77777777" w:rsidR="00FC6A44" w:rsidRDefault="00FC6A44" w:rsidP="00FC6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14:paraId="34BE3932" w14:textId="77777777" w:rsidR="00FC6A44" w:rsidRDefault="00FC6A44" w:rsidP="00FC6A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Луцишин 3. О. Трансформація світової фінансової системи в умовах глобалізації. - К.: Друк, 2002. 320 с.</w:t>
      </w:r>
    </w:p>
    <w:p w14:paraId="00A4F927" w14:textId="77777777" w:rsidR="00FC6A44" w:rsidRDefault="00FC6A44" w:rsidP="00FC6A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Михайлина Д.Г., Роговська-Іщук І.В. Транскордонна кластеризація як інноваційний вектор включення у глобальний відтворювальний простір. </w:t>
      </w:r>
      <w:r>
        <w:rPr>
          <w:rFonts w:ascii="Times New Roman" w:hAnsi="Times New Roman" w:cs="Times New Roman"/>
          <w:i/>
          <w:sz w:val="24"/>
          <w:szCs w:val="24"/>
        </w:rPr>
        <w:t>Науковий вісник Чернівецького національного університету: Збірник наукових праць. Економіка</w:t>
      </w:r>
      <w:r>
        <w:rPr>
          <w:rFonts w:ascii="Times New Roman" w:hAnsi="Times New Roman" w:cs="Times New Roman"/>
          <w:sz w:val="24"/>
          <w:szCs w:val="24"/>
        </w:rPr>
        <w:t>, 2013. Вип. 650-652. C.288-295</w:t>
      </w:r>
    </w:p>
    <w:p w14:paraId="53F6F34E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Пробоїв О.А., </w:t>
      </w:r>
      <w:r>
        <w:rPr>
          <w:lang w:val="uk-UA"/>
        </w:rPr>
        <w:t xml:space="preserve">Роговська-Іщук І. В., Структуровані продукти й синтетичні інструменти на глобальних фінансових ринках// </w:t>
      </w:r>
      <w:r>
        <w:rPr>
          <w:color w:val="000000"/>
          <w:lang w:val="uk-UA"/>
        </w:rPr>
        <w:t xml:space="preserve">Пробоїв О.А., </w:t>
      </w:r>
      <w:r>
        <w:rPr>
          <w:lang w:val="uk-UA"/>
        </w:rPr>
        <w:t>Роговська-Іщук І. В., Економіка і суспільство, Вип.№ 16, 2018, С.88-97.</w:t>
      </w:r>
    </w:p>
    <w:p w14:paraId="43E0E2A2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bCs/>
          <w:iCs/>
          <w:lang w:val="uk-UA"/>
        </w:rPr>
        <w:t>Роговська-Іщук Ірина, Саєнко Олександр, Синергетичний підхід в дослідженні міжнародних фінансових ринків//</w:t>
      </w:r>
      <w:r>
        <w:rPr>
          <w:bCs/>
          <w:iCs/>
          <w:lang w:val="en-US"/>
        </w:rPr>
        <w:t>Scientific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letters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of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academic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society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of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Michal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Baludansky</w:t>
      </w:r>
      <w:r>
        <w:rPr>
          <w:bCs/>
          <w:iCs/>
          <w:lang w:val="uk-UA"/>
        </w:rPr>
        <w:t xml:space="preserve"> V</w:t>
      </w:r>
      <w:r>
        <w:rPr>
          <w:bCs/>
          <w:iCs/>
          <w:lang w:val="en-US"/>
        </w:rPr>
        <w:t>ol</w:t>
      </w:r>
      <w:r>
        <w:rPr>
          <w:bCs/>
          <w:iCs/>
          <w:lang w:val="uk-UA"/>
        </w:rPr>
        <w:t xml:space="preserve">. 5 </w:t>
      </w:r>
      <w:r>
        <w:rPr>
          <w:bCs/>
          <w:iCs/>
          <w:lang w:val="en-US"/>
        </w:rPr>
        <w:t>N</w:t>
      </w:r>
      <w:r>
        <w:rPr>
          <w:bCs/>
          <w:iCs/>
          <w:lang w:val="uk-UA"/>
        </w:rPr>
        <w:t xml:space="preserve">.1.2017., - </w:t>
      </w:r>
      <w:r>
        <w:rPr>
          <w:bCs/>
          <w:iCs/>
          <w:lang w:val="en-US"/>
        </w:rPr>
        <w:t>P</w:t>
      </w:r>
      <w:r>
        <w:rPr>
          <w:bCs/>
          <w:iCs/>
          <w:lang w:val="uk-UA"/>
        </w:rPr>
        <w:t>. 119 – 123.</w:t>
      </w:r>
    </w:p>
    <w:p w14:paraId="25634A5A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lang w:val="uk-UA"/>
        </w:rPr>
        <w:t xml:space="preserve">Михайлина Д. Г., Роговська-Іщук І. В., Альтернативні функції логотипу в умовах глобалізаціїринкового середовища // Михайлина Д. Г., Роговська-Іщук І. В.,  Вісник ЧТЕІ КНТЕУ, Випуск </w:t>
      </w:r>
      <w:r>
        <w:t>I</w:t>
      </w:r>
      <w:r>
        <w:rPr>
          <w:lang w:val="uk-UA"/>
        </w:rPr>
        <w:t>-</w:t>
      </w:r>
      <w:r>
        <w:t>II</w:t>
      </w:r>
      <w:r>
        <w:rPr>
          <w:lang w:val="uk-UA"/>
        </w:rPr>
        <w:t xml:space="preserve"> (65-66), 2017, С. 434-443</w:t>
      </w:r>
    </w:p>
    <w:p w14:paraId="6D282EF1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bCs/>
          <w:iCs/>
          <w:lang w:val="uk-UA"/>
        </w:rPr>
        <w:t>Роговська-Іщук Ірина</w:t>
      </w:r>
      <w:r>
        <w:rPr>
          <w:shd w:val="clear" w:color="auto" w:fill="FFFFFF"/>
          <w:lang w:val="uk-UA"/>
        </w:rPr>
        <w:t>, Ковальчук К-О. Прояви та наслідки фінансової глобалізації у світі та в Україні//</w:t>
      </w:r>
      <w:r>
        <w:rPr>
          <w:color w:val="000000"/>
          <w:lang w:val="uk-UA"/>
        </w:rPr>
        <w:t xml:space="preserve"> </w:t>
      </w:r>
      <w:r>
        <w:rPr>
          <w:bCs/>
          <w:iCs/>
          <w:lang w:val="uk-UA"/>
        </w:rPr>
        <w:t>Роговська-Іщук Ірина</w:t>
      </w:r>
      <w:r>
        <w:rPr>
          <w:shd w:val="clear" w:color="auto" w:fill="FFFFFF"/>
          <w:lang w:val="uk-UA"/>
        </w:rPr>
        <w:t xml:space="preserve">, Ковальчук К, </w:t>
      </w:r>
      <w:r>
        <w:rPr>
          <w:color w:val="000000"/>
          <w:lang w:val="uk-UA"/>
        </w:rPr>
        <w:t>Науковий вісник Чернівецького національного університету: Збірник наукових праць, випуск 789 Економіка, С.9-16.</w:t>
      </w:r>
    </w:p>
    <w:p w14:paraId="399DC1FF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lang w:val="uk-UA"/>
        </w:rPr>
        <w:t>Саєнко О, Демчук Н., Роговська-Іщук І.В. Соціальні цінності українського суспільства: довіра, солідарність, відповідальність/ Саєнко О, Демчук Н., Роговська-Іщук І.В.//Релігія та соціум: міжнародний часопис №3 – 4 (31- 32), 2018, С. 64-69</w:t>
      </w:r>
    </w:p>
    <w:p w14:paraId="74282395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t xml:space="preserve">Михайлина Д.Г. Сучасні імперативи організаційної реструктуризації міжнародних корпорацій. </w:t>
      </w:r>
      <w:r>
        <w:rPr>
          <w:i/>
        </w:rPr>
        <w:t>Науковий вісник Чернівецького національного університету: Збірник наукових праць. Економіка.</w:t>
      </w:r>
      <w:r>
        <w:t xml:space="preserve"> 2011. Вип. 557-558. С</w:t>
      </w:r>
      <w:r>
        <w:rPr>
          <w:lang w:val="en-US"/>
        </w:rPr>
        <w:t xml:space="preserve">. 136 – 140 URL: </w:t>
      </w:r>
      <w:hyperlink r:id="rId8" w:history="1">
        <w:r>
          <w:rPr>
            <w:lang w:val="en-US"/>
          </w:rPr>
          <w:t>http://econom.chnu.edu.ua/wp-content/uploads/2016/07/nv_557-558.pdf</w:t>
        </w:r>
      </w:hyperlink>
    </w:p>
    <w:p w14:paraId="42EA0410" w14:textId="77777777" w:rsidR="00FC6A44" w:rsidRDefault="00FC6A44" w:rsidP="00FC6A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Михайлина Д.Г. Сучасні тенденції транснаціоналізації української економіки. </w:t>
      </w:r>
      <w:r>
        <w:rPr>
          <w:rFonts w:ascii="Times New Roman" w:hAnsi="Times New Roman" w:cs="Times New Roman"/>
          <w:i/>
          <w:sz w:val="24"/>
          <w:szCs w:val="24"/>
        </w:rPr>
        <w:t>Актуальні проблеми розвитку економіки регіону: науковий збірник</w:t>
      </w:r>
      <w:r>
        <w:rPr>
          <w:rFonts w:ascii="Times New Roman" w:hAnsi="Times New Roman" w:cs="Times New Roman"/>
          <w:sz w:val="24"/>
          <w:szCs w:val="24"/>
        </w:rPr>
        <w:t xml:space="preserve">, 2011. Вип. 7. Т. 2. C.238-242 URL: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http://lib.pnu.edu.ua/files/zbirnyky/aktual-problem-2011-7-2.pdf</w:t>
        </w:r>
      </w:hyperlink>
    </w:p>
    <w:p w14:paraId="26AABA3F" w14:textId="77777777" w:rsidR="00FC6A44" w:rsidRDefault="00FC6A44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Best Global Marketing Strategies for 2020 /By Anush Clive Fernandes . In Sales . January 21, 2019. 13. URL: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https://verloop.io/blog/the-best-global-marketing-strategies-for-2020/</w:t>
        </w:r>
      </w:hyperlink>
    </w:p>
    <w:p w14:paraId="7EB7D3F5" w14:textId="77777777" w:rsidR="00FC6A44" w:rsidRDefault="00FC6A44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Global Marketing Trends You Need to Know in 2019. URL: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https://www.wordbank.com/us/blog/international-marketing/global-marketing-trends-2019/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Trade Shocks and Tensions. URL: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https://www.weforum.org/projects/trade-shocks-and-tensions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B4C5F" w14:textId="77777777" w:rsidR="00FC6A44" w:rsidRDefault="00124B98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C6A44">
          <w:rPr>
            <w:rFonts w:ascii="Times New Roman" w:hAnsi="Times New Roman" w:cs="Times New Roman"/>
            <w:sz w:val="24"/>
            <w:szCs w:val="24"/>
          </w:rPr>
          <w:t xml:space="preserve">Paul Hirst </w:t>
        </w:r>
      </w:hyperlink>
      <w:r w:rsidR="00FC6A44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14" w:history="1">
        <w:r w:rsidR="00FC6A44">
          <w:rPr>
            <w:rFonts w:ascii="Times New Roman" w:hAnsi="Times New Roman" w:cs="Times New Roman"/>
            <w:sz w:val="24"/>
            <w:szCs w:val="24"/>
          </w:rPr>
          <w:t>Grahame Thompson</w:t>
        </w:r>
      </w:hyperlink>
      <w:r w:rsidR="00FC6A44">
        <w:rPr>
          <w:rFonts w:ascii="Times New Roman" w:hAnsi="Times New Roman" w:cs="Times New Roman"/>
          <w:sz w:val="24"/>
          <w:szCs w:val="24"/>
        </w:rPr>
        <w:t xml:space="preserve"> The problem of ‘globalization”: international economic relations,national ecnomic management and the formation of trading blocs </w:t>
      </w:r>
      <w:hyperlink r:id="rId15" w:history="1">
        <w:r w:rsidR="00FC6A44">
          <w:rPr>
            <w:rFonts w:ascii="Times New Roman" w:hAnsi="Times New Roman" w:cs="Times New Roman"/>
            <w:sz w:val="24"/>
            <w:szCs w:val="24"/>
          </w:rPr>
          <w:t xml:space="preserve">Economy and Society </w:t>
        </w:r>
      </w:hyperlink>
      <w:r w:rsidR="00FC6A44">
        <w:rPr>
          <w:rFonts w:ascii="Times New Roman" w:hAnsi="Times New Roman" w:cs="Times New Roman"/>
          <w:sz w:val="24"/>
          <w:szCs w:val="24"/>
        </w:rPr>
        <w:t xml:space="preserve">Volume 21, 1992 - </w:t>
      </w:r>
      <w:hyperlink r:id="rId16" w:history="1">
        <w:r w:rsidR="00FC6A44">
          <w:rPr>
            <w:rFonts w:ascii="Times New Roman" w:hAnsi="Times New Roman" w:cs="Times New Roman"/>
            <w:sz w:val="24"/>
            <w:szCs w:val="24"/>
          </w:rPr>
          <w:t>Issue 4</w:t>
        </w:r>
      </w:hyperlink>
    </w:p>
    <w:p w14:paraId="7CBDC7C7" w14:textId="77777777" w:rsidR="00FC6A44" w:rsidRDefault="00FC6A44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Shaping the Future of Trade and Global Economic Interdependence. URL: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https://www.weforum.org/platforms/shaping-the-future-of-trade-and-global-economic-interdependence</w:t>
        </w:r>
      </w:hyperlink>
    </w:p>
    <w:p w14:paraId="17A61375" w14:textId="77777777" w:rsidR="00FC6A44" w:rsidRDefault="00FC6A44" w:rsidP="00FC6A44">
      <w:pPr>
        <w:pStyle w:val="a4"/>
        <w:spacing w:before="0" w:beforeAutospacing="0" w:after="0" w:afterAutospacing="0"/>
        <w:jc w:val="both"/>
      </w:pPr>
    </w:p>
    <w:p w14:paraId="59453436" w14:textId="7616CCA5" w:rsidR="00FC6A44" w:rsidRDefault="00FE5CE9" w:rsidP="00FC6A44">
      <w:pPr>
        <w:pStyle w:val="a4"/>
        <w:tabs>
          <w:tab w:val="left" w:pos="187"/>
        </w:tabs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9</w:t>
      </w:r>
      <w:bookmarkStart w:id="0" w:name="_GoBack"/>
      <w:bookmarkEnd w:id="0"/>
      <w:r w:rsidR="00FC6A44">
        <w:rPr>
          <w:b/>
          <w:bCs/>
          <w:color w:val="000000"/>
          <w:kern w:val="24"/>
        </w:rPr>
        <w:t>. Інформаційні ресурси</w:t>
      </w:r>
    </w:p>
    <w:p w14:paraId="4EF0EB1C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Державного комітет статистики України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>http://www.ukrstat.gov.ua</w:t>
      </w:r>
    </w:p>
    <w:p w14:paraId="0B7875CE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Верховної Ради України [Електронний ресурс]. – Режим доступу: </w:t>
      </w:r>
      <w:hyperlink r:id="rId1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http://www.rada.gov.ua</w:t>
        </w:r>
      </w:hyperlink>
    </w:p>
    <w:p w14:paraId="274C1124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Державної митної служби України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 http://</w:t>
      </w:r>
      <w:hyperlink r:id="rId1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customs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.ua</w:t>
        </w:r>
      </w:hyperlink>
    </w:p>
    <w:p w14:paraId="2C3A597C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Офіційний веб-сайт Державної служби експортного контролю </w:t>
      </w:r>
      <w:r>
        <w:rPr>
          <w:rFonts w:ascii="Times New Roman" w:hAnsi="Times New Roman" w:cs="Times New Roman"/>
          <w:sz w:val="24"/>
          <w:szCs w:val="24"/>
          <w:lang w:val="en-US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http://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dsecu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</w:p>
    <w:p w14:paraId="5587C7DB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Європейського Союзу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http:// </w:t>
      </w:r>
      <w:hyperlink r:id="rId2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www.europa.eu.int</w:t>
        </w:r>
      </w:hyperlink>
    </w:p>
    <w:p w14:paraId="550B0648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ЮНКТАД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 http://</w:t>
      </w:r>
      <w:r>
        <w:rPr>
          <w:rStyle w:val="30"/>
          <w:rFonts w:eastAsiaTheme="minorHAnsi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www.unctad.org</w:t>
      </w:r>
    </w:p>
    <w:p w14:paraId="22FCDD50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СОТ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>: http://</w:t>
      </w:r>
      <w:r>
        <w:rPr>
          <w:rStyle w:val="30"/>
          <w:rFonts w:eastAsiaTheme="minorHAnsi"/>
          <w:b/>
          <w:sz w:val="24"/>
          <w:szCs w:val="24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www.wto.org</w:t>
        </w:r>
      </w:hyperlink>
    </w:p>
    <w:p w14:paraId="59C301C7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Офіційний сайт Світового центру даних з геоінформатики та сталого розвитку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hyperlink r:id="rId22" w:history="1">
        <w:r>
          <w:rPr>
            <w:rStyle w:val="a3"/>
            <w:rFonts w:ascii="Times New Roman" w:eastAsia="TimesNewRomanPSMT" w:hAnsi="Times New Roman" w:cs="Times New Roman"/>
            <w:sz w:val="24"/>
            <w:szCs w:val="24"/>
          </w:rPr>
          <w:t>http://wdc.org.ua/uk/sustainabledevelopment/</w:t>
        </w:r>
      </w:hyperlink>
      <w:r>
        <w:rPr>
          <w:rFonts w:ascii="Times New Roman" w:eastAsia="TimesNewRomanPSMT" w:hAnsi="Times New Roman" w:cs="Times New Roman"/>
          <w:sz w:val="24"/>
          <w:szCs w:val="24"/>
        </w:rPr>
        <w:t xml:space="preserve"> publications.</w:t>
      </w:r>
    </w:p>
    <w:p w14:paraId="29282695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Офіційна сторінка статистичної бази ООН.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http://www.trademap.org</w:t>
      </w:r>
    </w:p>
    <w:p w14:paraId="732BC3F5" w14:textId="4CD0B9AD" w:rsidR="008550AF" w:rsidRPr="006D5BBF" w:rsidRDefault="00FC6A44" w:rsidP="006D5B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Національного інституту стратегічних досліджень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 http://</w:t>
      </w:r>
      <w:r>
        <w:rPr>
          <w:rStyle w:val="30"/>
          <w:rFonts w:eastAsiaTheme="minorHAns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www.niss.gov.ua</w:t>
      </w:r>
    </w:p>
    <w:sectPr w:rsidR="008550AF" w:rsidRPr="006D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F331B" w14:textId="77777777" w:rsidR="00124B98" w:rsidRDefault="00124B98">
      <w:pPr>
        <w:spacing w:line="240" w:lineRule="auto"/>
      </w:pPr>
      <w:r>
        <w:separator/>
      </w:r>
    </w:p>
  </w:endnote>
  <w:endnote w:type="continuationSeparator" w:id="0">
    <w:p w14:paraId="2286AD9B" w14:textId="77777777" w:rsidR="00124B98" w:rsidRDefault="00124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A110" w14:textId="77777777" w:rsidR="00124B98" w:rsidRDefault="00124B98">
      <w:pPr>
        <w:spacing w:after="0" w:line="240" w:lineRule="auto"/>
      </w:pPr>
      <w:r>
        <w:separator/>
      </w:r>
    </w:p>
  </w:footnote>
  <w:footnote w:type="continuationSeparator" w:id="0">
    <w:p w14:paraId="6FB42FC6" w14:textId="77777777" w:rsidR="00124B98" w:rsidRDefault="00124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9B5A28"/>
    <w:multiLevelType w:val="multilevel"/>
    <w:tmpl w:val="4E9B5A2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3838"/>
    <w:multiLevelType w:val="multilevel"/>
    <w:tmpl w:val="60C53838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56359"/>
    <w:multiLevelType w:val="multilevel"/>
    <w:tmpl w:val="7EE56359"/>
    <w:lvl w:ilvl="0">
      <w:start w:val="1"/>
      <w:numFmt w:val="decimal"/>
      <w:lvlText w:val="%1."/>
      <w:lvlJc w:val="left"/>
      <w:pPr>
        <w:tabs>
          <w:tab w:val="left" w:pos="900"/>
        </w:tabs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40" w:hanging="360"/>
      </w:pPr>
    </w:lvl>
    <w:lvl w:ilvl="2">
      <w:start w:val="1"/>
      <w:numFmt w:val="lowerRoman"/>
      <w:lvlText w:val="%3."/>
      <w:lvlJc w:val="right"/>
      <w:pPr>
        <w:ind w:left="2060" w:hanging="180"/>
      </w:pPr>
    </w:lvl>
    <w:lvl w:ilvl="3">
      <w:start w:val="1"/>
      <w:numFmt w:val="decimal"/>
      <w:lvlText w:val="%4."/>
      <w:lvlJc w:val="left"/>
      <w:pPr>
        <w:ind w:left="2780" w:hanging="360"/>
      </w:pPr>
    </w:lvl>
    <w:lvl w:ilvl="4">
      <w:start w:val="1"/>
      <w:numFmt w:val="lowerLetter"/>
      <w:lvlText w:val="%5."/>
      <w:lvlJc w:val="left"/>
      <w:pPr>
        <w:ind w:left="3500" w:hanging="360"/>
      </w:pPr>
    </w:lvl>
    <w:lvl w:ilvl="5">
      <w:start w:val="1"/>
      <w:numFmt w:val="lowerRoman"/>
      <w:lvlText w:val="%6."/>
      <w:lvlJc w:val="right"/>
      <w:pPr>
        <w:ind w:left="4220" w:hanging="180"/>
      </w:pPr>
    </w:lvl>
    <w:lvl w:ilvl="6">
      <w:start w:val="1"/>
      <w:numFmt w:val="decimal"/>
      <w:lvlText w:val="%7."/>
      <w:lvlJc w:val="left"/>
      <w:pPr>
        <w:ind w:left="4940" w:hanging="360"/>
      </w:pPr>
    </w:lvl>
    <w:lvl w:ilvl="7">
      <w:start w:val="1"/>
      <w:numFmt w:val="lowerLetter"/>
      <w:lvlText w:val="%8."/>
      <w:lvlJc w:val="left"/>
      <w:pPr>
        <w:ind w:left="5660" w:hanging="360"/>
      </w:pPr>
    </w:lvl>
    <w:lvl w:ilvl="8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68CF"/>
    <w:rsid w:val="00011444"/>
    <w:rsid w:val="00015DF9"/>
    <w:rsid w:val="000208C1"/>
    <w:rsid w:val="00021490"/>
    <w:rsid w:val="00025874"/>
    <w:rsid w:val="0004070C"/>
    <w:rsid w:val="000507BB"/>
    <w:rsid w:val="00053AB4"/>
    <w:rsid w:val="00073911"/>
    <w:rsid w:val="000A3BCA"/>
    <w:rsid w:val="000A3FA0"/>
    <w:rsid w:val="000B497A"/>
    <w:rsid w:val="000C09D4"/>
    <w:rsid w:val="000D0725"/>
    <w:rsid w:val="000D55E4"/>
    <w:rsid w:val="000E0DFD"/>
    <w:rsid w:val="000E758E"/>
    <w:rsid w:val="00105634"/>
    <w:rsid w:val="00105FDE"/>
    <w:rsid w:val="00111114"/>
    <w:rsid w:val="001219C2"/>
    <w:rsid w:val="00124B98"/>
    <w:rsid w:val="00127FC0"/>
    <w:rsid w:val="00130BF4"/>
    <w:rsid w:val="001360E2"/>
    <w:rsid w:val="001412A8"/>
    <w:rsid w:val="0016710E"/>
    <w:rsid w:val="001678B1"/>
    <w:rsid w:val="001708B2"/>
    <w:rsid w:val="00171699"/>
    <w:rsid w:val="0018534D"/>
    <w:rsid w:val="001900F5"/>
    <w:rsid w:val="00191A72"/>
    <w:rsid w:val="001B7B15"/>
    <w:rsid w:val="001C0698"/>
    <w:rsid w:val="001C13DA"/>
    <w:rsid w:val="001C40D9"/>
    <w:rsid w:val="001D68D1"/>
    <w:rsid w:val="001E12FD"/>
    <w:rsid w:val="001E5F58"/>
    <w:rsid w:val="001F625F"/>
    <w:rsid w:val="001F6ABF"/>
    <w:rsid w:val="00202213"/>
    <w:rsid w:val="0020228F"/>
    <w:rsid w:val="0022233B"/>
    <w:rsid w:val="00261CB0"/>
    <w:rsid w:val="002665C5"/>
    <w:rsid w:val="00293FF8"/>
    <w:rsid w:val="002961DA"/>
    <w:rsid w:val="002A4751"/>
    <w:rsid w:val="002B40C5"/>
    <w:rsid w:val="002B5961"/>
    <w:rsid w:val="002B5EF1"/>
    <w:rsid w:val="002C0B7B"/>
    <w:rsid w:val="002C6AB3"/>
    <w:rsid w:val="002D00CA"/>
    <w:rsid w:val="002E37F7"/>
    <w:rsid w:val="002F124A"/>
    <w:rsid w:val="002F53B4"/>
    <w:rsid w:val="002F5CA5"/>
    <w:rsid w:val="003012D9"/>
    <w:rsid w:val="003278BD"/>
    <w:rsid w:val="00351858"/>
    <w:rsid w:val="003535B0"/>
    <w:rsid w:val="00355918"/>
    <w:rsid w:val="00357CB2"/>
    <w:rsid w:val="00357D08"/>
    <w:rsid w:val="00381D75"/>
    <w:rsid w:val="003859A4"/>
    <w:rsid w:val="003977ED"/>
    <w:rsid w:val="003A1C64"/>
    <w:rsid w:val="003D2D74"/>
    <w:rsid w:val="003D5733"/>
    <w:rsid w:val="003F379D"/>
    <w:rsid w:val="003F4BB6"/>
    <w:rsid w:val="00404BC1"/>
    <w:rsid w:val="00412D37"/>
    <w:rsid w:val="00422EF9"/>
    <w:rsid w:val="004326E4"/>
    <w:rsid w:val="00434D95"/>
    <w:rsid w:val="004354B3"/>
    <w:rsid w:val="004540F4"/>
    <w:rsid w:val="00462B8D"/>
    <w:rsid w:val="004763E4"/>
    <w:rsid w:val="00477756"/>
    <w:rsid w:val="004908C9"/>
    <w:rsid w:val="00497C9D"/>
    <w:rsid w:val="004A3FED"/>
    <w:rsid w:val="004A6551"/>
    <w:rsid w:val="004A688E"/>
    <w:rsid w:val="004A6DD0"/>
    <w:rsid w:val="004F4941"/>
    <w:rsid w:val="004F7966"/>
    <w:rsid w:val="00505246"/>
    <w:rsid w:val="00507749"/>
    <w:rsid w:val="00524B98"/>
    <w:rsid w:val="00546DF3"/>
    <w:rsid w:val="0055634B"/>
    <w:rsid w:val="00562C57"/>
    <w:rsid w:val="0057696B"/>
    <w:rsid w:val="005800B8"/>
    <w:rsid w:val="00587CB2"/>
    <w:rsid w:val="005909A2"/>
    <w:rsid w:val="0059190D"/>
    <w:rsid w:val="00595CE6"/>
    <w:rsid w:val="005B41BD"/>
    <w:rsid w:val="005C08DD"/>
    <w:rsid w:val="005C3044"/>
    <w:rsid w:val="005C7931"/>
    <w:rsid w:val="005D45CB"/>
    <w:rsid w:val="00600B13"/>
    <w:rsid w:val="0060180D"/>
    <w:rsid w:val="00602646"/>
    <w:rsid w:val="006214CB"/>
    <w:rsid w:val="00621CEB"/>
    <w:rsid w:val="00626CB7"/>
    <w:rsid w:val="00627C21"/>
    <w:rsid w:val="00631F80"/>
    <w:rsid w:val="0064104C"/>
    <w:rsid w:val="0065157C"/>
    <w:rsid w:val="0066203E"/>
    <w:rsid w:val="0066223C"/>
    <w:rsid w:val="00672361"/>
    <w:rsid w:val="00682402"/>
    <w:rsid w:val="00696D67"/>
    <w:rsid w:val="006A393F"/>
    <w:rsid w:val="006A6C81"/>
    <w:rsid w:val="006B3F18"/>
    <w:rsid w:val="006B4135"/>
    <w:rsid w:val="006C07B7"/>
    <w:rsid w:val="006D5BBF"/>
    <w:rsid w:val="006E4631"/>
    <w:rsid w:val="006E49A9"/>
    <w:rsid w:val="006F0D0D"/>
    <w:rsid w:val="006F58D9"/>
    <w:rsid w:val="006F7848"/>
    <w:rsid w:val="0071546B"/>
    <w:rsid w:val="00716E8F"/>
    <w:rsid w:val="007259DF"/>
    <w:rsid w:val="00725DBC"/>
    <w:rsid w:val="00735634"/>
    <w:rsid w:val="00743086"/>
    <w:rsid w:val="007533FF"/>
    <w:rsid w:val="00761840"/>
    <w:rsid w:val="00765EE1"/>
    <w:rsid w:val="00771F12"/>
    <w:rsid w:val="00791915"/>
    <w:rsid w:val="007941BF"/>
    <w:rsid w:val="007A7B9A"/>
    <w:rsid w:val="007B78BA"/>
    <w:rsid w:val="007C115D"/>
    <w:rsid w:val="007D449D"/>
    <w:rsid w:val="0081186F"/>
    <w:rsid w:val="00814FAC"/>
    <w:rsid w:val="008207F6"/>
    <w:rsid w:val="00820986"/>
    <w:rsid w:val="00821DA4"/>
    <w:rsid w:val="00823424"/>
    <w:rsid w:val="008324DE"/>
    <w:rsid w:val="00834379"/>
    <w:rsid w:val="00841FA6"/>
    <w:rsid w:val="00851086"/>
    <w:rsid w:val="008550AF"/>
    <w:rsid w:val="008550DD"/>
    <w:rsid w:val="00861ED4"/>
    <w:rsid w:val="00863D18"/>
    <w:rsid w:val="00865F76"/>
    <w:rsid w:val="00870390"/>
    <w:rsid w:val="00877915"/>
    <w:rsid w:val="00877FE8"/>
    <w:rsid w:val="00885036"/>
    <w:rsid w:val="00887E73"/>
    <w:rsid w:val="008A65AD"/>
    <w:rsid w:val="008B0242"/>
    <w:rsid w:val="008B3224"/>
    <w:rsid w:val="008C0F2F"/>
    <w:rsid w:val="008D1E6F"/>
    <w:rsid w:val="008D3F8D"/>
    <w:rsid w:val="008E23CD"/>
    <w:rsid w:val="008E34B7"/>
    <w:rsid w:val="008F360C"/>
    <w:rsid w:val="00903100"/>
    <w:rsid w:val="00906A4E"/>
    <w:rsid w:val="00906F72"/>
    <w:rsid w:val="00913F17"/>
    <w:rsid w:val="009330BA"/>
    <w:rsid w:val="009545B7"/>
    <w:rsid w:val="00957221"/>
    <w:rsid w:val="0096644B"/>
    <w:rsid w:val="009671E7"/>
    <w:rsid w:val="00976EA4"/>
    <w:rsid w:val="00995470"/>
    <w:rsid w:val="009968BD"/>
    <w:rsid w:val="009B4FF4"/>
    <w:rsid w:val="009C586F"/>
    <w:rsid w:val="009D3D7E"/>
    <w:rsid w:val="009E1117"/>
    <w:rsid w:val="009F19DC"/>
    <w:rsid w:val="00A0470F"/>
    <w:rsid w:val="00A1227C"/>
    <w:rsid w:val="00A127C5"/>
    <w:rsid w:val="00A212E4"/>
    <w:rsid w:val="00A2362A"/>
    <w:rsid w:val="00A531D7"/>
    <w:rsid w:val="00A53575"/>
    <w:rsid w:val="00A53E44"/>
    <w:rsid w:val="00A61445"/>
    <w:rsid w:val="00A66352"/>
    <w:rsid w:val="00A71CCA"/>
    <w:rsid w:val="00A85BCC"/>
    <w:rsid w:val="00A9168B"/>
    <w:rsid w:val="00A97447"/>
    <w:rsid w:val="00AA6115"/>
    <w:rsid w:val="00AC49D3"/>
    <w:rsid w:val="00AD6075"/>
    <w:rsid w:val="00AD6ADE"/>
    <w:rsid w:val="00AE2B53"/>
    <w:rsid w:val="00AF399F"/>
    <w:rsid w:val="00B17451"/>
    <w:rsid w:val="00B27A31"/>
    <w:rsid w:val="00B31A57"/>
    <w:rsid w:val="00B44E3E"/>
    <w:rsid w:val="00B51762"/>
    <w:rsid w:val="00B60E7C"/>
    <w:rsid w:val="00B71419"/>
    <w:rsid w:val="00B82528"/>
    <w:rsid w:val="00B9376D"/>
    <w:rsid w:val="00B958D8"/>
    <w:rsid w:val="00BB3ED3"/>
    <w:rsid w:val="00BC774C"/>
    <w:rsid w:val="00BF48C5"/>
    <w:rsid w:val="00C1585F"/>
    <w:rsid w:val="00C241EE"/>
    <w:rsid w:val="00C32B11"/>
    <w:rsid w:val="00C369A5"/>
    <w:rsid w:val="00C4326A"/>
    <w:rsid w:val="00C45D11"/>
    <w:rsid w:val="00C506CA"/>
    <w:rsid w:val="00C534BB"/>
    <w:rsid w:val="00C56100"/>
    <w:rsid w:val="00C64FC5"/>
    <w:rsid w:val="00C86D51"/>
    <w:rsid w:val="00C930E6"/>
    <w:rsid w:val="00C93525"/>
    <w:rsid w:val="00C97B7E"/>
    <w:rsid w:val="00CA5B3B"/>
    <w:rsid w:val="00CD08C2"/>
    <w:rsid w:val="00CE4E24"/>
    <w:rsid w:val="00CE53C6"/>
    <w:rsid w:val="00CF7F45"/>
    <w:rsid w:val="00D0122D"/>
    <w:rsid w:val="00D305FC"/>
    <w:rsid w:val="00D33A53"/>
    <w:rsid w:val="00D40206"/>
    <w:rsid w:val="00D42B5A"/>
    <w:rsid w:val="00D563B4"/>
    <w:rsid w:val="00D658DD"/>
    <w:rsid w:val="00D72072"/>
    <w:rsid w:val="00D814E5"/>
    <w:rsid w:val="00D82EE5"/>
    <w:rsid w:val="00DA3DFF"/>
    <w:rsid w:val="00DB3494"/>
    <w:rsid w:val="00DB7CA5"/>
    <w:rsid w:val="00DC1137"/>
    <w:rsid w:val="00DF63A2"/>
    <w:rsid w:val="00DF6729"/>
    <w:rsid w:val="00DF767F"/>
    <w:rsid w:val="00E07646"/>
    <w:rsid w:val="00E17335"/>
    <w:rsid w:val="00E30B4C"/>
    <w:rsid w:val="00E62170"/>
    <w:rsid w:val="00E65C2A"/>
    <w:rsid w:val="00E66367"/>
    <w:rsid w:val="00E714BB"/>
    <w:rsid w:val="00E71EC0"/>
    <w:rsid w:val="00E72C79"/>
    <w:rsid w:val="00E8676E"/>
    <w:rsid w:val="00E96AB2"/>
    <w:rsid w:val="00E96AC8"/>
    <w:rsid w:val="00EB4C51"/>
    <w:rsid w:val="00EB6F1E"/>
    <w:rsid w:val="00EC39AA"/>
    <w:rsid w:val="00F4174A"/>
    <w:rsid w:val="00F44BC7"/>
    <w:rsid w:val="00F5295D"/>
    <w:rsid w:val="00F55E5E"/>
    <w:rsid w:val="00F77798"/>
    <w:rsid w:val="00F85CD1"/>
    <w:rsid w:val="00F86782"/>
    <w:rsid w:val="00FA1745"/>
    <w:rsid w:val="00FA436F"/>
    <w:rsid w:val="00FA4886"/>
    <w:rsid w:val="00FA7099"/>
    <w:rsid w:val="00FC5CCA"/>
    <w:rsid w:val="00FC6A44"/>
    <w:rsid w:val="00FD75AE"/>
    <w:rsid w:val="00FE0B6A"/>
    <w:rsid w:val="00FE5CE9"/>
    <w:rsid w:val="00FF05A2"/>
    <w:rsid w:val="00FF2EED"/>
    <w:rsid w:val="08A37DFA"/>
    <w:rsid w:val="1D5157AA"/>
    <w:rsid w:val="22CD6E47"/>
    <w:rsid w:val="53A21EF7"/>
    <w:rsid w:val="770B6722"/>
    <w:rsid w:val="7865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8EB0"/>
  <w15:docId w15:val="{BFF215CA-2A51-4EAC-99FA-1AB6DEBE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character" w:styleId="HTML">
    <w:name w:val="HTML Cite"/>
    <w:unhideWhenUsed/>
    <w:rPr>
      <w:i/>
      <w:i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5">
    <w:name w:val="Table Grid"/>
    <w:basedOn w:val="a1"/>
    <w:uiPriority w:val="5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table" w:customStyle="1" w:styleId="Style149">
    <w:name w:val="_Style 14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B3224"/>
    <w:rPr>
      <w:color w:val="605E5C"/>
      <w:shd w:val="clear" w:color="auto" w:fill="E1DFDD"/>
    </w:rPr>
  </w:style>
  <w:style w:type="paragraph" w:customStyle="1" w:styleId="2">
    <w:name w:val="Абзац списка2"/>
    <w:basedOn w:val="a"/>
    <w:qFormat/>
    <w:rsid w:val="00A12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wp-content/uploads/2016/07/nv_557-558.pdf" TargetMode="External"/><Relationship Id="rId13" Type="http://schemas.openxmlformats.org/officeDocument/2006/relationships/hyperlink" Target="https://www.tandfonline.com/author/Hirst%2C+Paul" TargetMode="External"/><Relationship Id="rId18" Type="http://schemas.openxmlformats.org/officeDocument/2006/relationships/hyperlink" Target="http://www.rada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to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forum.org/projects/trade-shocks-and-tensions" TargetMode="External"/><Relationship Id="rId17" Type="http://schemas.openxmlformats.org/officeDocument/2006/relationships/hyperlink" Target="https://www.weforum.org/platforms/shaping-the-future-of-trade-and-global-economic-interdepende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ndfonline.com/toc/reso20/21/4" TargetMode="External"/><Relationship Id="rId20" Type="http://schemas.openxmlformats.org/officeDocument/2006/relationships/hyperlink" Target="http://www.europa.e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dbank.com/us/blog/international-marketing/global-marketing-trends-201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andfonline.com/toc/reso20/curr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erloop.io/blog/the-best-global-marketing-strategies-for-2020/" TargetMode="External"/><Relationship Id="rId19" Type="http://schemas.openxmlformats.org/officeDocument/2006/relationships/hyperlink" Target="http://www.qdpro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nu.edu.ua/files/zbirnyky/aktual-problem-2011-7-2.pdf" TargetMode="External"/><Relationship Id="rId14" Type="http://schemas.openxmlformats.org/officeDocument/2006/relationships/hyperlink" Target="https://www.tandfonline.com/author/Thompson%2C+Grahame" TargetMode="External"/><Relationship Id="rId22" Type="http://schemas.openxmlformats.org/officeDocument/2006/relationships/hyperlink" Target="http://wdc.org.ua/uk/sustainabledevelop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30</cp:revision>
  <dcterms:created xsi:type="dcterms:W3CDTF">2022-11-27T15:31:00Z</dcterms:created>
  <dcterms:modified xsi:type="dcterms:W3CDTF">2023-12-06T11:27:00Z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