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1916A">
      <w:pPr>
        <w:pStyle w:val="19"/>
        <w:spacing w:before="92"/>
        <w:ind w:left="0" w:right="517"/>
        <w:jc w:val="center"/>
        <w:rPr>
          <w:b/>
          <w:color w:val="632523" w:themeColor="accent2" w:themeShade="80"/>
          <w:sz w:val="28"/>
          <w:szCs w:val="28"/>
        </w:rPr>
      </w:pPr>
      <w:r>
        <w:rPr>
          <w:b/>
          <w:color w:val="6325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632523" w:themeColor="accent2" w:themeShade="80"/>
          <w:sz w:val="28"/>
          <w:szCs w:val="28"/>
        </w:rPr>
        <w:t>СИЛАБУС НАВЧАЛЬНОЇ ДИСЦИПЛІНИ</w:t>
      </w:r>
    </w:p>
    <w:p w14:paraId="07A2F30E">
      <w:pPr>
        <w:widowControl/>
        <w:adjustRightInd w:val="0"/>
        <w:ind w:right="-281"/>
        <w:jc w:val="center"/>
        <w:rPr>
          <w:rFonts w:eastAsiaTheme="minorHAnsi"/>
          <w:color w:val="632523" w:themeColor="accent2" w:themeShade="80"/>
          <w:sz w:val="40"/>
          <w:szCs w:val="40"/>
        </w:rPr>
      </w:pPr>
      <w:r>
        <w:rPr>
          <w:b/>
          <w:color w:val="632523" w:themeColor="accent2" w:themeShade="80"/>
          <w:sz w:val="40"/>
          <w:szCs w:val="40"/>
        </w:rPr>
        <w:t>«</w:t>
      </w:r>
      <w:r>
        <w:rPr>
          <w:b/>
          <w:bCs/>
          <w:color w:val="632523" w:themeColor="accent2" w:themeShade="80"/>
          <w:sz w:val="28"/>
          <w:szCs w:val="28"/>
        </w:rPr>
        <w:t>АКТУАЛЬНІ ПИТАННЯ ІСТОРІЇ ТА КУЛЬТУРИ УКРАЇНИ</w:t>
      </w:r>
      <w:r>
        <w:rPr>
          <w:b/>
          <w:bCs/>
          <w:color w:val="632523" w:themeColor="accent2" w:themeShade="80"/>
          <w:sz w:val="40"/>
          <w:szCs w:val="40"/>
        </w:rPr>
        <w:t>»</w:t>
      </w:r>
    </w:p>
    <w:p w14:paraId="0BE1D3DD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56726070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Компонента освітньої програми 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–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 xml:space="preserve">обов’язкова </w:t>
      </w:r>
      <w:r>
        <w:rPr>
          <w:rFonts w:eastAsiaTheme="minorHAnsi"/>
          <w:color w:val="000000"/>
          <w:sz w:val="28"/>
          <w:szCs w:val="28"/>
        </w:rPr>
        <w:t>(4</w:t>
      </w:r>
      <w:r>
        <w:rPr>
          <w:rFonts w:eastAsiaTheme="minorHAnsi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14:paraId="68600F76">
      <w:pPr>
        <w:pStyle w:val="19"/>
        <w:spacing w:before="92"/>
        <w:ind w:left="0" w:right="517"/>
        <w:rPr>
          <w:b/>
          <w:sz w:val="28"/>
          <w:szCs w:val="28"/>
        </w:rPr>
      </w:pP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6238"/>
      </w:tblGrid>
      <w:tr w14:paraId="58F5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9" w:type="dxa"/>
          </w:tcPr>
          <w:p w14:paraId="3F0BB754">
            <w:pPr>
              <w:pStyle w:val="19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38" w:type="dxa"/>
          </w:tcPr>
          <w:p w14:paraId="3B3CDF8B">
            <w:pPr>
              <w:pStyle w:val="15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«Англійська мова і література та друга іноземна мова»</w:t>
            </w:r>
          </w:p>
          <w:p w14:paraId="373D4402">
            <w:pPr>
              <w:pStyle w:val="19"/>
              <w:ind w:left="0"/>
              <w:rPr>
                <w:sz w:val="28"/>
                <w:szCs w:val="28"/>
              </w:rPr>
            </w:pPr>
          </w:p>
        </w:tc>
      </w:tr>
      <w:tr w14:paraId="5EEB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9" w:type="dxa"/>
          </w:tcPr>
          <w:p w14:paraId="7350DCE8">
            <w:pPr>
              <w:pStyle w:val="19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38" w:type="dxa"/>
          </w:tcPr>
          <w:p w14:paraId="1AA1292B">
            <w:pPr>
              <w:widowControl/>
              <w:autoSpaceDE/>
              <w:autoSpaceDN/>
              <w:ind w:left="2127" w:hanging="2127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  <w:lang w:eastAsia="ru-RU"/>
              </w:rPr>
              <w:t xml:space="preserve">В11 Філологія </w:t>
            </w:r>
            <w:r>
              <w:rPr>
                <w:i/>
                <w:sz w:val="28"/>
                <w:szCs w:val="28"/>
                <w:lang w:eastAsia="ru-RU"/>
              </w:rPr>
              <w:t>(спеціалізація В11.041 Германські мови та  літератури (переклад включно), перша – англійська)</w:t>
            </w:r>
          </w:p>
        </w:tc>
      </w:tr>
      <w:tr w14:paraId="38DB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9" w:type="dxa"/>
          </w:tcPr>
          <w:p w14:paraId="61A72CC2">
            <w:pPr>
              <w:pStyle w:val="19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38" w:type="dxa"/>
          </w:tcPr>
          <w:p w14:paraId="6A81D54A">
            <w:pPr>
              <w:pStyle w:val="19"/>
              <w:ind w:left="0"/>
              <w:rPr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u w:val="single"/>
              </w:rPr>
              <w:t>В Культура, мистецтво та гуманітарні науки</w:t>
            </w:r>
          </w:p>
        </w:tc>
      </w:tr>
      <w:tr w14:paraId="44AB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9" w:type="dxa"/>
          </w:tcPr>
          <w:p w14:paraId="33BFDE53">
            <w:pPr>
              <w:pStyle w:val="19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38" w:type="dxa"/>
          </w:tcPr>
          <w:p w14:paraId="370E837A">
            <w:pPr>
              <w:pStyle w:val="19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14:paraId="25EB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9" w:type="dxa"/>
          </w:tcPr>
          <w:p w14:paraId="5100E35F">
            <w:pPr>
              <w:pStyle w:val="19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38" w:type="dxa"/>
          </w:tcPr>
          <w:p w14:paraId="37722BC0">
            <w:pPr>
              <w:pStyle w:val="19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14:paraId="5E11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9" w:type="dxa"/>
          </w:tcPr>
          <w:p w14:paraId="6C399927">
            <w:pPr>
              <w:pStyle w:val="19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Профайл викладача</w:t>
            </w:r>
          </w:p>
        </w:tc>
        <w:tc>
          <w:tcPr>
            <w:tcW w:w="6238" w:type="dxa"/>
          </w:tcPr>
          <w:p w14:paraId="7CEBE5DF">
            <w:pPr>
              <w:pStyle w:val="19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Герегова Світлана Володимирівна – кандидат історичних наук, доцент кафедри історії України</w:t>
            </w:r>
          </w:p>
          <w:p w14:paraId="47DD4439">
            <w:pPr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"https://fipmv.chnu.edu.ua/dep/histukr/spivrobitnyky-kafedry-istorii-ukrainy/" </w:instrText>
            </w:r>
            <w:r>
              <w:fldChar w:fldCharType="separate"/>
            </w:r>
            <w:r>
              <w:rPr>
                <w:rStyle w:val="14"/>
                <w:bCs/>
                <w:sz w:val="28"/>
                <w:szCs w:val="28"/>
              </w:rPr>
              <w:t>https://fipmv.chnu.edu.ua/dep/histukr/spivrobitnyky-kafedry-istorii-ukrainy/</w:t>
            </w:r>
            <w:r>
              <w:rPr>
                <w:rStyle w:val="14"/>
                <w:bCs/>
                <w:sz w:val="28"/>
                <w:szCs w:val="28"/>
              </w:rPr>
              <w:fldChar w:fldCharType="end"/>
            </w:r>
          </w:p>
        </w:tc>
      </w:tr>
      <w:tr w14:paraId="5452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9" w:type="dxa"/>
          </w:tcPr>
          <w:p w14:paraId="759B9D20">
            <w:pPr>
              <w:pStyle w:val="19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38" w:type="dxa"/>
          </w:tcPr>
          <w:p w14:paraId="0B5EA81B">
            <w:pPr>
              <w:pStyle w:val="19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+380506713377</w:t>
            </w:r>
          </w:p>
        </w:tc>
      </w:tr>
      <w:tr w14:paraId="07AC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569" w:type="dxa"/>
          </w:tcPr>
          <w:p w14:paraId="4ED716FF">
            <w:pPr>
              <w:pStyle w:val="19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38" w:type="dxa"/>
          </w:tcPr>
          <w:p w14:paraId="155B3021">
            <w:pPr>
              <w:widowControl/>
              <w:autoSpaceDE/>
              <w:autoSpaceDN/>
              <w:rPr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"mailto:s.geregova@chnu.edu.ua" </w:instrText>
            </w:r>
            <w:r>
              <w:fldChar w:fldCharType="separate"/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  <w:lang w:val="ru-RU"/>
              </w:rPr>
              <w:t>s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  <w:lang w:val="ru-RU"/>
              </w:rPr>
              <w:t>geregova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</w:rPr>
              <w:t>@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  <w:lang w:val="ru-RU"/>
              </w:rPr>
              <w:t>chnu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  <w:lang w:val="ru-RU"/>
              </w:rPr>
              <w:t>edu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</w:rPr>
              <w:t>.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  <w:lang w:val="ru-RU"/>
              </w:rPr>
              <w:t>ua</w:t>
            </w:r>
            <w:r>
              <w:rPr>
                <w:rFonts w:eastAsia="Calibri"/>
                <w:color w:val="0000FF"/>
                <w:sz w:val="28"/>
                <w:szCs w:val="28"/>
                <w:u w:val="single"/>
                <w:shd w:val="clear" w:color="auto" w:fill="FFFFFF"/>
                <w:lang w:val="ru-RU"/>
              </w:rPr>
              <w:fldChar w:fldCharType="end"/>
            </w:r>
          </w:p>
        </w:tc>
      </w:tr>
      <w:tr w14:paraId="2CE8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9" w:type="dxa"/>
          </w:tcPr>
          <w:p w14:paraId="67F6A6BC">
            <w:pPr>
              <w:pStyle w:val="19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38" w:type="dxa"/>
          </w:tcPr>
          <w:p w14:paraId="77DD6C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fldChar w:fldCharType="begin"/>
            </w:r>
            <w:r>
              <w:instrText xml:space="preserve"> HYPERLINK "https://moodle.chnu.edu.ua/course/edit.php?id=3922" </w:instrText>
            </w:r>
            <w:r>
              <w:fldChar w:fldCharType="separate"/>
            </w:r>
            <w:r>
              <w:rPr>
                <w:rStyle w:val="14"/>
                <w:sz w:val="28"/>
                <w:szCs w:val="28"/>
              </w:rPr>
              <w:t>https://moodle.chnu.edu.ua/course/edit.php?id=3922</w:t>
            </w:r>
            <w:r>
              <w:rPr>
                <w:rStyle w:val="14"/>
                <w:sz w:val="28"/>
                <w:szCs w:val="28"/>
              </w:rPr>
              <w:fldChar w:fldCharType="end"/>
            </w:r>
          </w:p>
          <w:p w14:paraId="7939E625">
            <w:pPr>
              <w:jc w:val="both"/>
              <w:rPr>
                <w:sz w:val="28"/>
                <w:szCs w:val="28"/>
              </w:rPr>
            </w:pPr>
          </w:p>
        </w:tc>
      </w:tr>
      <w:tr w14:paraId="7EDC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9" w:type="dxa"/>
          </w:tcPr>
          <w:p w14:paraId="576E4E63">
            <w:pPr>
              <w:pStyle w:val="19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38" w:type="dxa"/>
          </w:tcPr>
          <w:p w14:paraId="795C70B9">
            <w:pPr>
              <w:pStyle w:val="19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 з 1</w:t>
            </w:r>
            <w:r>
              <w:rPr>
                <w:bCs/>
                <w:sz w:val="28"/>
                <w:szCs w:val="28"/>
                <w:lang w:val="pl-PL"/>
              </w:rPr>
              <w:t>4</w:t>
            </w:r>
            <w:r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  <w:lang w:val="pl-PL"/>
              </w:rPr>
              <w:t>3</w:t>
            </w:r>
            <w:r>
              <w:rPr>
                <w:bCs/>
                <w:sz w:val="28"/>
                <w:szCs w:val="28"/>
              </w:rPr>
              <w:t>0 до 15.</w:t>
            </w:r>
            <w:r>
              <w:rPr>
                <w:bCs/>
                <w:sz w:val="28"/>
                <w:szCs w:val="28"/>
                <w:lang w:val="pl-PL"/>
              </w:rPr>
              <w:t>3</w:t>
            </w:r>
            <w:r>
              <w:rPr>
                <w:bCs/>
                <w:sz w:val="28"/>
                <w:szCs w:val="28"/>
              </w:rPr>
              <w:t>0</w:t>
            </w:r>
          </w:p>
        </w:tc>
      </w:tr>
    </w:tbl>
    <w:p w14:paraId="7897A7D8">
      <w:pPr>
        <w:pStyle w:val="6"/>
        <w:ind w:left="0" w:right="517"/>
        <w:jc w:val="left"/>
        <w:rPr>
          <w:sz w:val="28"/>
          <w:szCs w:val="28"/>
        </w:rPr>
      </w:pPr>
    </w:p>
    <w:p w14:paraId="76991BE2">
      <w:pPr>
        <w:pStyle w:val="2"/>
        <w:ind w:left="0" w:right="517"/>
        <w:rPr>
          <w:color w:val="632523" w:themeColor="accent2" w:themeShade="80"/>
          <w:sz w:val="28"/>
          <w:szCs w:val="28"/>
        </w:rPr>
      </w:pPr>
      <w:r>
        <w:rPr>
          <w:color w:val="632523" w:themeColor="accent2" w:themeShade="80"/>
          <w:sz w:val="28"/>
          <w:szCs w:val="28"/>
        </w:rPr>
        <w:t>АНОТАЦІЯ НАВЧАЛЬНОЇ ДИСЦИПЛІНИ</w:t>
      </w:r>
    </w:p>
    <w:p w14:paraId="0DEB1B35">
      <w:pPr>
        <w:pStyle w:val="18"/>
        <w:tabs>
          <w:tab w:val="left" w:pos="1450"/>
        </w:tabs>
        <w:spacing w:before="6" w:line="237" w:lineRule="auto"/>
        <w:ind w:left="0" w:right="517" w:firstLine="28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Дисципліна формує у здобувачів освіти історичне мислення для розуміння сучасності крізь призму аналізу минулого. </w:t>
      </w:r>
      <w:r>
        <w:rPr>
          <w:color w:val="212121"/>
          <w:sz w:val="28"/>
          <w:szCs w:val="28"/>
          <w:shd w:val="clear" w:color="auto" w:fill="FFFFFF"/>
        </w:rPr>
        <w:t xml:space="preserve">Курс сприятиме отриманню майбутніми фахівцями системи історичних знань, умінь та навичок, здатність до творчого мислення, судження, усвідомлення загальнолюдських цінностей у світлі історичних подій; </w:t>
      </w:r>
      <w:r>
        <w:rPr>
          <w:bCs/>
          <w:sz w:val="28"/>
          <w:szCs w:val="28"/>
        </w:rPr>
        <w:t>розвитку патріотизму та соціальної активності. Курс охоплює ключові події української історії та культури, періоди державності та боротьби за незалежність.</w:t>
      </w:r>
      <w:r>
        <w:rPr>
          <w:color w:val="212121"/>
          <w:szCs w:val="28"/>
          <w:shd w:val="clear" w:color="auto" w:fill="FFFFFF"/>
        </w:rPr>
        <w:t xml:space="preserve"> </w:t>
      </w:r>
    </w:p>
    <w:p w14:paraId="6CFE8FC2">
      <w:pPr>
        <w:pStyle w:val="18"/>
        <w:tabs>
          <w:tab w:val="left" w:pos="1450"/>
        </w:tabs>
        <w:spacing w:before="6" w:line="237" w:lineRule="auto"/>
        <w:ind w:left="0" w:right="517" w:firstLine="283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Мета навчальної дисципліни</w:t>
      </w:r>
      <w:r>
        <w:rPr>
          <w:bCs/>
          <w:sz w:val="28"/>
          <w:szCs w:val="28"/>
        </w:rPr>
        <w:t>: ознайомити з актуальними подіями української історії та культури, забезпечити засвоєння матеріалу стосовно розвитку політичної та культурної історії України, навчити аналізувати історичні події, встановлювати причинно-наслідкові зв'язки та застосовувати історичний досвід для вирішення сучасних завдань.</w:t>
      </w:r>
    </w:p>
    <w:p w14:paraId="0826A80C">
      <w:pPr>
        <w:pStyle w:val="18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 w14:paraId="61862DE7">
      <w:pPr>
        <w:pStyle w:val="18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523" w:themeColor="accent2" w:themeShade="80"/>
          <w:sz w:val="28"/>
          <w:szCs w:val="28"/>
        </w:rPr>
      </w:pPr>
      <w:r>
        <w:rPr>
          <w:b/>
          <w:caps/>
          <w:color w:val="6325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685"/>
      </w:tblGrid>
      <w:tr w14:paraId="1250A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15" w:type="dxa"/>
            <w:gridSpan w:val="2"/>
          </w:tcPr>
          <w:p w14:paraId="67606134">
            <w:pPr>
              <w:pStyle w:val="18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1. Політико-культурний простір українського минулого в епоху середньовіччя та раннього нового часу (IX – кінець XVIII ст.)</w:t>
            </w:r>
          </w:p>
        </w:tc>
      </w:tr>
      <w:tr w14:paraId="78C2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43090958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5" w:type="dxa"/>
          </w:tcPr>
          <w:p w14:paraId="43F403F6">
            <w:pPr>
              <w:pStyle w:val="18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Середньовічна Русь у культурному просторі українського минулого.</w:t>
            </w:r>
          </w:p>
        </w:tc>
      </w:tr>
      <w:tr w14:paraId="0C06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44F9BAAA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5" w:type="dxa"/>
          </w:tcPr>
          <w:p w14:paraId="29F64C45">
            <w:pPr>
              <w:pStyle w:val="18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Regnum Ruthenorum – феномен української державності.</w:t>
            </w:r>
          </w:p>
        </w:tc>
      </w:tr>
      <w:tr w14:paraId="54D9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335DD8CB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685" w:type="dxa"/>
          </w:tcPr>
          <w:p w14:paraId="3F36F0A8">
            <w:pPr>
              <w:jc w:val="both"/>
              <w:rPr>
                <w:sz w:val="28"/>
                <w:szCs w:val="28"/>
              </w:rPr>
            </w:pPr>
            <w:bookmarkStart w:id="0" w:name="_Hlk139623188"/>
            <w:r>
              <w:rPr>
                <w:sz w:val="28"/>
                <w:szCs w:val="28"/>
              </w:rPr>
              <w:t>На перехресті нових світів: Русь-Україна у складі ВКЛ та Королівства Польського (середина ХІV – ХVІ ст.)</w:t>
            </w:r>
            <w:bookmarkEnd w:id="0"/>
          </w:p>
        </w:tc>
      </w:tr>
      <w:tr w14:paraId="60EC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28EF5465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5" w:type="dxa"/>
          </w:tcPr>
          <w:p w14:paraId="6E133334">
            <w:pPr>
              <w:pStyle w:val="18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Генеза українського козацтва. Еволюція Війська Запорозького у ХVI – перша половина ХVІІ ст.</w:t>
            </w:r>
          </w:p>
        </w:tc>
      </w:tr>
      <w:tr w14:paraId="164C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24BBE1D3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685" w:type="dxa"/>
          </w:tcPr>
          <w:p w14:paraId="28B22275">
            <w:pPr>
              <w:pStyle w:val="18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Епоха Хмельниччини. Козацька революція середини ХVІІ ст. і відродження державності.</w:t>
            </w:r>
          </w:p>
        </w:tc>
      </w:tr>
      <w:tr w14:paraId="2C6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73274377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685" w:type="dxa"/>
          </w:tcPr>
          <w:p w14:paraId="6FA90EFA">
            <w:pPr>
              <w:pStyle w:val="18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Феномен Руїни в українській історії. Культурний вимір «козацької епохи».</w:t>
            </w:r>
          </w:p>
        </w:tc>
      </w:tr>
      <w:tr w14:paraId="280C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5C76B613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</w:t>
            </w:r>
          </w:p>
        </w:tc>
        <w:tc>
          <w:tcPr>
            <w:tcW w:w="8685" w:type="dxa"/>
          </w:tcPr>
          <w:p w14:paraId="43FC9989">
            <w:pPr>
              <w:pStyle w:val="18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«Мазепинська доба» та згасання козацьких автономій у кінці XVII – другій половині ХVІІІ ст.</w:t>
            </w:r>
          </w:p>
        </w:tc>
      </w:tr>
      <w:tr w14:paraId="5ADE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2"/>
          </w:tcPr>
          <w:p w14:paraId="58E9D906">
            <w:pPr>
              <w:pStyle w:val="18"/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МОДУЛЬ 2. Формування української модерної ідентичності й боротьба за національну державу (ХIX – ПОЧАТОК XХІ ст.)</w:t>
            </w:r>
          </w:p>
        </w:tc>
      </w:tr>
      <w:tr w14:paraId="53973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30860793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685" w:type="dxa"/>
          </w:tcPr>
          <w:p w14:paraId="5BFA82D4">
            <w:pPr>
              <w:pStyle w:val="18"/>
              <w:tabs>
                <w:tab w:val="left" w:pos="1450"/>
              </w:tabs>
              <w:spacing w:before="6" w:line="237" w:lineRule="auto"/>
              <w:ind w:left="28" w:right="517" w:firstLine="0"/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bookmarkStart w:id="1" w:name="_Hlk139656070"/>
            <w:r>
              <w:rPr>
                <w:sz w:val="28"/>
                <w:szCs w:val="28"/>
              </w:rPr>
              <w:t>Два світи»: українські землі у складі Російської та Австрійської імперій у ХІХ ст.</w:t>
            </w:r>
            <w:bookmarkEnd w:id="1"/>
          </w:p>
        </w:tc>
      </w:tr>
      <w:tr w14:paraId="2E8E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43DA9832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685" w:type="dxa"/>
          </w:tcPr>
          <w:p w14:paraId="21F1E54E">
            <w:pPr>
              <w:pStyle w:val="18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bookmarkStart w:id="2" w:name="_Hlk139656425"/>
            <w:r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«Із селян у націю»: формування модерної української ідентичності та культурний вимір українського відродження у </w:t>
            </w:r>
            <w:r>
              <w:rPr>
                <w:color w:val="000000"/>
                <w:kern w:val="24"/>
                <w:sz w:val="28"/>
                <w:szCs w:val="28"/>
                <w:lang w:val="en-US" w:eastAsia="uk-UA"/>
              </w:rPr>
              <w:t>XIX</w:t>
            </w:r>
            <w:r>
              <w:rPr>
                <w:color w:val="000000"/>
                <w:kern w:val="24"/>
                <w:sz w:val="28"/>
                <w:szCs w:val="28"/>
                <w:lang w:val="ru-RU" w:eastAsia="uk-UA"/>
              </w:rPr>
              <w:t xml:space="preserve"> с</w:t>
            </w:r>
            <w:r>
              <w:rPr>
                <w:color w:val="000000"/>
                <w:kern w:val="24"/>
                <w:sz w:val="28"/>
                <w:szCs w:val="28"/>
                <w:lang w:eastAsia="uk-UA"/>
              </w:rPr>
              <w:t>т.</w:t>
            </w:r>
            <w:bookmarkEnd w:id="2"/>
          </w:p>
        </w:tc>
      </w:tr>
      <w:tr w14:paraId="30BD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78EA1234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685" w:type="dxa"/>
          </w:tcPr>
          <w:p w14:paraId="4820C675">
            <w:pPr>
              <w:pStyle w:val="18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«Україна в огні і революції»: Відродження державності українського народу у 1917-1920 рр.</w:t>
            </w:r>
          </w:p>
        </w:tc>
      </w:tr>
      <w:tr w14:paraId="6DA2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01F5909D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685" w:type="dxa"/>
          </w:tcPr>
          <w:p w14:paraId="623B859C">
            <w:pPr>
              <w:jc w:val="both"/>
              <w:rPr>
                <w:color w:val="000000"/>
                <w:kern w:val="24"/>
                <w:sz w:val="28"/>
                <w:szCs w:val="28"/>
                <w:lang w:eastAsia="uk-UA"/>
              </w:rPr>
            </w:pPr>
            <w:r>
              <w:rPr>
                <w:color w:val="000000"/>
                <w:kern w:val="24"/>
                <w:sz w:val="28"/>
                <w:szCs w:val="28"/>
                <w:lang w:eastAsia="uk-UA"/>
              </w:rPr>
              <w:t>Українські землі у міжвоєнний період: від національного ренесансу до московського терору.</w:t>
            </w:r>
          </w:p>
        </w:tc>
      </w:tr>
      <w:tr w14:paraId="00CE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1B2F9273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685" w:type="dxa"/>
          </w:tcPr>
          <w:p w14:paraId="49C4CC59">
            <w:pPr>
              <w:tabs>
                <w:tab w:val="left" w:pos="1450"/>
              </w:tabs>
              <w:spacing w:before="6" w:line="237" w:lineRule="auto"/>
              <w:ind w:right="517"/>
              <w:rPr>
                <w:bCs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  <w:lang w:eastAsia="uk-UA"/>
              </w:rPr>
              <w:t>«Між двома проваллями»: Україна у Другій світовій війні.</w:t>
            </w:r>
          </w:p>
        </w:tc>
      </w:tr>
      <w:tr w14:paraId="6ED1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0ADE9911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685" w:type="dxa"/>
          </w:tcPr>
          <w:p w14:paraId="45AB0688">
            <w:pPr>
              <w:tabs>
                <w:tab w:val="left" w:pos="1450"/>
              </w:tabs>
              <w:spacing w:before="6" w:line="237" w:lineRule="auto"/>
              <w:ind w:right="5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Український вимір у десятиліття контрольованого лібералізму й наростання системної кризи Радянського Союзу.</w:t>
            </w:r>
          </w:p>
        </w:tc>
      </w:tr>
      <w:tr w14:paraId="1C53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2E51C810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685" w:type="dxa"/>
          </w:tcPr>
          <w:p w14:paraId="1A80774B">
            <w:pPr>
              <w:tabs>
                <w:tab w:val="left" w:pos="1450"/>
              </w:tabs>
              <w:spacing w:before="6" w:line="237" w:lineRule="auto"/>
              <w:ind w:right="51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Україна від «перебудови» до незалежності. Сучасна війна України за незалежність.</w:t>
            </w:r>
          </w:p>
        </w:tc>
      </w:tr>
      <w:tr w14:paraId="38B4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</w:tcPr>
          <w:p w14:paraId="3B8646C7">
            <w:pPr>
              <w:pStyle w:val="18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15</w:t>
            </w:r>
          </w:p>
        </w:tc>
        <w:tc>
          <w:tcPr>
            <w:tcW w:w="8685" w:type="dxa"/>
          </w:tcPr>
          <w:p w14:paraId="7C765306">
            <w:pPr>
              <w:jc w:val="both"/>
              <w:rPr>
                <w:color w:val="000000"/>
                <w:kern w:val="24"/>
                <w:sz w:val="28"/>
                <w:szCs w:val="28"/>
                <w:lang w:eastAsia="uk-UA"/>
              </w:rPr>
            </w:pPr>
            <w:bookmarkStart w:id="3" w:name="_Hlk139659608"/>
            <w:r>
              <w:rPr>
                <w:color w:val="000000"/>
                <w:kern w:val="24"/>
                <w:sz w:val="28"/>
                <w:szCs w:val="28"/>
                <w:lang w:eastAsia="uk-UA"/>
              </w:rPr>
              <w:t>Російсько-український антагонізм:</w:t>
            </w:r>
            <w:bookmarkEnd w:id="3"/>
            <w:r>
              <w:rPr>
                <w:color w:val="000000"/>
                <w:kern w:val="24"/>
                <w:sz w:val="28"/>
                <w:szCs w:val="28"/>
                <w:lang w:eastAsia="uk-UA"/>
              </w:rPr>
              <w:t xml:space="preserve"> історична тяглість і сучасність.</w:t>
            </w:r>
          </w:p>
        </w:tc>
      </w:tr>
    </w:tbl>
    <w:p w14:paraId="02AA08F6">
      <w:pPr>
        <w:pStyle w:val="21"/>
        <w:ind w:right="517"/>
        <w:jc w:val="both"/>
        <w:rPr>
          <w:b/>
          <w:color w:val="632523" w:themeColor="accent2" w:themeShade="80"/>
          <w:kern w:val="24"/>
          <w:sz w:val="28"/>
          <w:szCs w:val="28"/>
          <w:lang w:val="uk-UA"/>
        </w:rPr>
      </w:pPr>
    </w:p>
    <w:p w14:paraId="44342A4A">
      <w:pPr>
        <w:pStyle w:val="21"/>
        <w:ind w:right="517"/>
        <w:jc w:val="center"/>
        <w:rPr>
          <w:b/>
          <w:color w:val="632523" w:themeColor="accent2" w:themeShade="80"/>
          <w:kern w:val="24"/>
          <w:sz w:val="28"/>
          <w:szCs w:val="28"/>
          <w:lang w:val="uk-UA"/>
        </w:rPr>
      </w:pPr>
      <w:bookmarkStart w:id="4" w:name="_Hlk172196169"/>
      <w:bookmarkStart w:id="5" w:name="_Hlk172196148"/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ФОРМИ, МЕТОДИ ТА </w:t>
      </w:r>
      <w:r>
        <w:rPr>
          <w:b/>
          <w:color w:val="632523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632523" w:themeColor="accent2" w:themeShade="80"/>
          <w:kern w:val="24"/>
          <w:sz w:val="28"/>
          <w:szCs w:val="28"/>
          <w:lang w:val="uk-UA"/>
        </w:rPr>
        <w:t xml:space="preserve"> </w:t>
      </w:r>
      <w:r>
        <w:rPr>
          <w:b/>
          <w:color w:val="632523" w:themeColor="accent2" w:themeShade="80"/>
          <w:kern w:val="24"/>
          <w:sz w:val="28"/>
          <w:szCs w:val="28"/>
        </w:rPr>
        <w:t>НАВЧАННЯ</w:t>
      </w:r>
    </w:p>
    <w:bookmarkEnd w:id="4"/>
    <w:p w14:paraId="1255B553">
      <w:pPr>
        <w:ind w:right="517" w:firstLine="709"/>
        <w:jc w:val="both"/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Освітні технології, форми та методи навчання дисципліни включають лекційні та семінарські заняття, які проводяться з використанням сучасних технічних засобів, зокрема проєктора, комп'ютерів та мобільних пристроїв. Навчальний процес передбачає використання середовища </w:t>
      </w:r>
      <w:r>
        <w:rPr>
          <w:color w:val="000000" w:themeColor="text1"/>
          <w:kern w:val="24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MOODLE</w:t>
      </w:r>
      <w:r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. Застосовуються спеціальні додатки Calendar, Google Meet. Використання традиційних лекцій, дискусій на семінарах, самостійної роботи з матеріалами та активне застосування онлайн-ресурсів. Такий підхід дозволяє ефективно засвоювати матеріал та розвивати навички аналізу історичних подій з використанням сучасних технологічних засобів.</w:t>
      </w:r>
    </w:p>
    <w:p w14:paraId="2A38FC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Основними методами навчання освітньої компоненти є проблемні й оглядові лекції, інтерактивні заняття (заняття дискусійна група, заняття за технологією взаємонавчання), інтегровані заняття, проблемні заняття, відеозаняття, прес-конференції тощо. Перевага надається продуктивним методам, спрямованим на активізацію і стимулювання освітньо-пізнавальної діяльності студентів, зокрема: проблемний виклад, частково-пошукові та дослідницькі методи, презентації, кейс-стаді, тренінги, бесіди і дискусії, тощо.</w:t>
      </w:r>
    </w:p>
    <w:p w14:paraId="540E185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Перелік використовуваних методів навчання: </w:t>
      </w:r>
    </w:p>
    <w:p w14:paraId="203F85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лекція-візуалізація;</w:t>
      </w:r>
    </w:p>
    <w:p w14:paraId="5D6873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проблемна лекція; </w:t>
      </w:r>
    </w:p>
    <w:p w14:paraId="76AFFB6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семінар-дискусія; </w:t>
      </w:r>
    </w:p>
    <w:p w14:paraId="6A61D4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семінар-діалог; </w:t>
      </w:r>
    </w:p>
    <w:p w14:paraId="6D1BA5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 виконання індивідуальних науково-дослідних завдань;</w:t>
      </w:r>
    </w:p>
    <w:p w14:paraId="2686BA14">
      <w:pPr>
        <w:pStyle w:val="18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робота в групах; </w:t>
      </w:r>
    </w:p>
    <w:p w14:paraId="2480F34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проектна діяльність з використанням мультимедіа; </w:t>
      </w:r>
    </w:p>
    <w:p w14:paraId="05FF33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Основою організації навчальних занять є особистісно-орієнтований, діяльнісний, комунікативний, професійно-орієнтований, міждисциплінарний підходи до навчання. </w:t>
      </w:r>
    </w:p>
    <w:p w14:paraId="5E605612">
      <w:pPr>
        <w:ind w:right="517" w:firstLine="709"/>
        <w:jc w:val="both"/>
      </w:pPr>
    </w:p>
    <w:p w14:paraId="6D939D15">
      <w:pPr>
        <w:ind w:right="517" w:firstLine="709"/>
        <w:jc w:val="both"/>
        <w:rPr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bookmarkEnd w:id="5"/>
    <w:p w14:paraId="2D807F9C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25ABA831">
      <w:pPr>
        <w:pStyle w:val="15"/>
        <w:spacing w:before="0" w:beforeAutospacing="0" w:after="0" w:afterAutospacing="0"/>
        <w:ind w:right="517"/>
        <w:jc w:val="center"/>
        <w:rPr>
          <w:color w:val="632523" w:themeColor="accent2" w:themeShade="80"/>
          <w:sz w:val="28"/>
          <w:szCs w:val="28"/>
        </w:rPr>
      </w:pPr>
      <w:bookmarkStart w:id="6" w:name="_Hlk172198208"/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6"/>
    <w:p w14:paraId="7CB97C28">
      <w:pPr>
        <w:pStyle w:val="15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Поточний контроль </w:t>
      </w:r>
      <w:r>
        <w:rPr>
          <w:rFonts w:eastAsia="+mn-ea"/>
          <w:color w:val="000000"/>
          <w:kern w:val="24"/>
          <w:sz w:val="28"/>
          <w:szCs w:val="28"/>
        </w:rPr>
        <w:t>знань здобувачів дисципліни здійснюється через усні відповіді здобувачів під час семінарських занять та модульні контрольні роботи. Модульні контрольні роботи проводяться на платформі GoogleForms.</w:t>
      </w:r>
    </w:p>
    <w:p w14:paraId="441DC498">
      <w:pPr>
        <w:pStyle w:val="15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>
        <w:rPr>
          <w:rFonts w:eastAsia="+mn-ea"/>
          <w:b/>
          <w:bCs/>
          <w:i/>
          <w:color w:val="000000"/>
          <w:kern w:val="24"/>
          <w:sz w:val="28"/>
          <w:szCs w:val="28"/>
          <w:lang w:val="ru-RU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  <w:lang w:val="ru-RU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екзамен.</w:t>
      </w:r>
    </w:p>
    <w:p w14:paraId="2FF09B3B">
      <w:pPr>
        <w:pStyle w:val="15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3F295869">
      <w:pPr>
        <w:pStyle w:val="15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6325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1FD215A5">
      <w:pPr>
        <w:pStyle w:val="15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Критерії оцінювання результатів навчання з дисципліни базуються на 100-бальній шкалі та відповідають національній шкалі і шкалі ECTS. Оцінювання враховує індивідуальні особливості здобувачів і передбачає диференційований підхід.</w:t>
      </w:r>
    </w:p>
    <w:p w14:paraId="717D0A42">
      <w:pPr>
        <w:pStyle w:val="15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0DEAD34F">
      <w:pPr>
        <w:pStyle w:val="18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523" w:themeColor="accent2" w:themeShade="80"/>
          <w:sz w:val="28"/>
          <w:szCs w:val="28"/>
        </w:rPr>
      </w:pPr>
    </w:p>
    <w:p w14:paraId="6AB49EEC">
      <w:pPr>
        <w:pStyle w:val="18"/>
        <w:tabs>
          <w:tab w:val="left" w:pos="0"/>
        </w:tabs>
        <w:spacing w:line="242" w:lineRule="auto"/>
        <w:ind w:left="0" w:firstLine="0"/>
        <w:jc w:val="center"/>
        <w:rPr>
          <w:bCs/>
          <w:color w:val="632523" w:themeColor="accent2" w:themeShade="80"/>
          <w:sz w:val="28"/>
          <w:szCs w:val="28"/>
        </w:rPr>
      </w:pPr>
      <w:r>
        <w:rPr>
          <w:b/>
          <w:bCs/>
          <w:color w:val="632523" w:themeColor="accent2" w:themeShade="80"/>
          <w:sz w:val="28"/>
          <w:szCs w:val="28"/>
        </w:rPr>
        <w:t>ПОЛІТИКА ЩОДО АКАДЕМІЧНОЇ ДОБРОЧЕСНОСТІ</w:t>
      </w:r>
    </w:p>
    <w:p w14:paraId="4453C9BD">
      <w:pPr>
        <w:pStyle w:val="18"/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1F64B0C">
      <w:pPr>
        <w:pStyle w:val="18"/>
        <w:numPr>
          <w:ilvl w:val="0"/>
          <w:numId w:val="2"/>
        </w:numPr>
        <w:spacing w:line="242" w:lineRule="auto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Чернівецького національного університету імені Юрія Федьковича»</w:t>
      </w:r>
      <w:r>
        <w:t xml:space="preserve"> </w:t>
      </w:r>
      <w:r>
        <w:fldChar w:fldCharType="begin"/>
      </w:r>
      <w:r>
        <w:instrText xml:space="preserve"> HYPERLINK "https://www.chnu.edu.ua/media/jxdbs0zb/etychnyi-kodeks-chernivetskoho-natsionalnoho-universytetu.pdf" </w:instrText>
      </w:r>
      <w:r>
        <w:fldChar w:fldCharType="separate"/>
      </w:r>
      <w:r>
        <w:rPr>
          <w:rStyle w:val="14"/>
          <w:bCs/>
          <w:spacing w:val="-4"/>
          <w:sz w:val="28"/>
          <w:szCs w:val="28"/>
        </w:rPr>
        <w:t>https://www.chnu.edu.ua/media/jxdbs0zb/etychnyi-kodeks-chernivetskoho-natsionalnoho-universytetu.pdf</w:t>
      </w:r>
      <w:r>
        <w:rPr>
          <w:rStyle w:val="14"/>
          <w:bCs/>
          <w:spacing w:val="-4"/>
          <w:sz w:val="28"/>
          <w:szCs w:val="28"/>
        </w:rPr>
        <w:fldChar w:fldCharType="end"/>
      </w:r>
      <w:r>
        <w:rPr>
          <w:bCs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; </w:t>
      </w:r>
    </w:p>
    <w:p w14:paraId="24380BAD">
      <w:pPr>
        <w:pStyle w:val="18"/>
        <w:numPr>
          <w:ilvl w:val="0"/>
          <w:numId w:val="2"/>
        </w:numPr>
        <w:spacing w:line="242" w:lineRule="auto"/>
        <w:ind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</w:t>
      </w:r>
      <w:r>
        <w:t xml:space="preserve"> </w:t>
      </w:r>
      <w:r>
        <w:fldChar w:fldCharType="begin"/>
      </w:r>
      <w:r>
        <w:instrText xml:space="preserve"> HYPERLINK "https://www.chnu.edu.ua/media/f5eleobm/polozhennya-pro-zapobihannia-plahiatu_2024.pdf" </w:instrText>
      </w:r>
      <w:r>
        <w:fldChar w:fldCharType="separate"/>
      </w:r>
      <w:r>
        <w:rPr>
          <w:rStyle w:val="14"/>
          <w:bCs/>
          <w:sz w:val="28"/>
          <w:szCs w:val="28"/>
        </w:rPr>
        <w:t>https://www.chnu.edu.ua/media/f5eleobm/polozhennya-pro-zapobihannia-plahiatu_2024.pdf</w:t>
      </w:r>
      <w:r>
        <w:rPr>
          <w:rStyle w:val="14"/>
          <w:bCs/>
          <w:sz w:val="28"/>
          <w:szCs w:val="28"/>
        </w:rPr>
        <w:fldChar w:fldCharType="end"/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..</w:t>
      </w:r>
    </w:p>
    <w:p w14:paraId="3050D595">
      <w:pPr>
        <w:pStyle w:val="18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CCA77D">
      <w:pPr>
        <w:pStyle w:val="18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523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632523" w:themeColor="accent2" w:themeShade="80"/>
          <w:kern w:val="24"/>
          <w:sz w:val="28"/>
          <w:szCs w:val="28"/>
        </w:rPr>
        <w:t>ІНФОРМАЦІЙНІ РЕСУРСИ</w:t>
      </w:r>
    </w:p>
    <w:p w14:paraId="1CED462E">
      <w:pPr>
        <w:pStyle w:val="18"/>
        <w:numPr>
          <w:ilvl w:val="0"/>
          <w:numId w:val="3"/>
        </w:numPr>
        <w:rPr>
          <w:rFonts w:eastAsia="+mn-ea"/>
          <w:color w:val="0070C0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Актуальні питання історії України та української культури: навчальний посібник для студентів неісторичних спеціальностей закладів вищої освіти (Під заг. ред. О. Добржанського) Чернівці: Рута, 2025. 361 с. </w:t>
      </w:r>
      <w:r>
        <w:rPr>
          <w:rFonts w:eastAsia="+mn-ea"/>
          <w:i/>
          <w:color w:val="0070C0"/>
          <w:kern w:val="24"/>
          <w:sz w:val="28"/>
          <w:szCs w:val="28"/>
        </w:rPr>
        <w:t xml:space="preserve"> </w:t>
      </w:r>
      <w:r>
        <w:rPr>
          <w:rFonts w:eastAsia="+mn-ea"/>
          <w:color w:val="0070C0"/>
          <w:kern w:val="24"/>
          <w:sz w:val="28"/>
          <w:szCs w:val="28"/>
        </w:rPr>
        <w:t>ttps://drive.google.com/drive/folders/1wHcM_hQl6Bysda0EWE6GTEsRJJxUDvLh?usp=sharing</w:t>
      </w:r>
    </w:p>
    <w:p w14:paraId="6D176FBF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Бойко О. Історія України. К., 2018.  </w:t>
      </w:r>
      <w:r>
        <w:fldChar w:fldCharType="begin"/>
      </w:r>
      <w:r>
        <w:instrText xml:space="preserve"> HYPERLINK "https://uahistory.co/pidruchniki/ukraine-history-boyko-7-edition-2018/4.php" </w:instrText>
      </w:r>
      <w:r>
        <w:fldChar w:fldCharType="separate"/>
      </w:r>
      <w:r>
        <w:rPr>
          <w:rStyle w:val="14"/>
          <w:sz w:val="28"/>
          <w:szCs w:val="28"/>
        </w:rPr>
        <w:t>https://uahistory.co/pidruchniki/ukraine-history-boyko-7-edition-2018/4.php</w:t>
      </w:r>
      <w:r>
        <w:rPr>
          <w:rStyle w:val="14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0669B8A9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Грушевський М. Історія України-Русі: у 6 т. К., 1994. </w:t>
      </w:r>
      <w:r>
        <w:rPr>
          <w:rFonts w:eastAsia="+mn-ea"/>
          <w:color w:val="0070C0"/>
          <w:kern w:val="24"/>
          <w:sz w:val="28"/>
          <w:szCs w:val="28"/>
        </w:rPr>
        <w:t xml:space="preserve"> </w:t>
      </w:r>
      <w:r>
        <w:fldChar w:fldCharType="begin"/>
      </w:r>
      <w:r>
        <w:instrText xml:space="preserve"> HYPERLINK "http://litopys.org.ua/hrushrus/iur.htm" </w:instrText>
      </w:r>
      <w:r>
        <w:fldChar w:fldCharType="separate"/>
      </w:r>
      <w:r>
        <w:rPr>
          <w:rStyle w:val="14"/>
          <w:rFonts w:eastAsia="+mn-ea"/>
          <w:kern w:val="24"/>
          <w:sz w:val="28"/>
          <w:szCs w:val="28"/>
        </w:rPr>
        <w:t>http://litopys.org.ua/ hrushrus/iur.htm</w:t>
      </w:r>
      <w:r>
        <w:rPr>
          <w:rStyle w:val="14"/>
          <w:rFonts w:eastAsia="+mn-ea"/>
          <w:kern w:val="24"/>
          <w:sz w:val="28"/>
          <w:szCs w:val="28"/>
        </w:rPr>
        <w:fldChar w:fldCharType="end"/>
      </w:r>
      <w:r>
        <w:rPr>
          <w:rFonts w:eastAsia="+mn-ea"/>
          <w:color w:val="0070C0"/>
          <w:kern w:val="24"/>
          <w:sz w:val="28"/>
          <w:szCs w:val="28"/>
        </w:rPr>
        <w:t> </w:t>
      </w:r>
    </w:p>
    <w:p w14:paraId="4E65A9DB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Історія України: підручник для студентів неісторичних спеціальностей вищих навчальних закладів / за заг. ред. д.і.н., проф. М. І. Бушина, д.і.н., проф. О. І. Гуржія; М-во освіти і науки України, Черкас. держ. технол. ун-т.Черкаси: ЧДТУ, 2016. 644 с.</w:t>
      </w:r>
    </w:p>
    <w:p w14:paraId="4E78174D">
      <w:pPr>
        <w:pStyle w:val="18"/>
        <w:tabs>
          <w:tab w:val="left" w:pos="0"/>
        </w:tabs>
        <w:spacing w:line="242" w:lineRule="auto"/>
        <w:ind w:left="720" w:firstLine="0"/>
        <w:jc w:val="left"/>
        <w:rPr>
          <w:rFonts w:eastAsia="+mn-ea"/>
          <w:color w:val="0070C0"/>
          <w:kern w:val="24"/>
          <w:sz w:val="28"/>
          <w:szCs w:val="28"/>
        </w:rPr>
      </w:pPr>
      <w:r>
        <w:fldChar w:fldCharType="begin"/>
      </w:r>
      <w:r>
        <w:instrText xml:space="preserve"> HYPERLINK "https://chtyvo.org.ua/authors/Avtorskyi_kolektyv/Istoriia_Ukrainy_vyd_2016/" </w:instrText>
      </w:r>
      <w:r>
        <w:fldChar w:fldCharType="separate"/>
      </w:r>
      <w:r>
        <w:rPr>
          <w:rStyle w:val="14"/>
          <w:rFonts w:eastAsia="+mn-ea"/>
          <w:kern w:val="24"/>
          <w:sz w:val="28"/>
          <w:szCs w:val="28"/>
        </w:rPr>
        <w:t>https://chtyvo.org.ua/authors/Avtorskyi_kolektyv/Istoriia_Ukrainy_vyd_2016/</w:t>
      </w:r>
      <w:r>
        <w:rPr>
          <w:rStyle w:val="14"/>
          <w:rFonts w:eastAsia="+mn-ea"/>
          <w:kern w:val="24"/>
          <w:sz w:val="28"/>
          <w:szCs w:val="28"/>
        </w:rPr>
        <w:fldChar w:fldCharType="end"/>
      </w:r>
      <w:r>
        <w:rPr>
          <w:rFonts w:eastAsia="+mn-ea"/>
          <w:color w:val="0070C0"/>
          <w:kern w:val="24"/>
          <w:sz w:val="28"/>
          <w:szCs w:val="28"/>
        </w:rPr>
        <w:t xml:space="preserve"> </w:t>
      </w:r>
    </w:p>
    <w:p w14:paraId="35C2D5CD">
      <w:pPr>
        <w:pStyle w:val="18"/>
        <w:numPr>
          <w:ilvl w:val="0"/>
          <w:numId w:val="3"/>
        </w:numPr>
        <w:rPr>
          <w:rFonts w:eastAsia="+mn-ea"/>
          <w:color w:val="0070C0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Лазарович М. Історія України [Текст]: підручник. Тернопіль: ЗУНУ, 2023. 731 с. </w:t>
      </w:r>
      <w:r>
        <w:rPr>
          <w:rFonts w:eastAsia="+mn-ea"/>
          <w:color w:val="0070C0"/>
          <w:kern w:val="24"/>
          <w:sz w:val="28"/>
          <w:szCs w:val="28"/>
        </w:rPr>
        <w:t>https://dspace.wunu.edu.ua/handle/316497/48079</w:t>
      </w:r>
    </w:p>
    <w:p w14:paraId="0B9D4D3A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Полонська-Василенко Н. Історія України. 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14"/>
          <w:rFonts w:eastAsia="+mn-ea"/>
          <w:kern w:val="24"/>
          <w:sz w:val="28"/>
          <w:szCs w:val="28"/>
        </w:rPr>
        <w:t>http://www. studentbooks. com.ua/ content/view/121/49/</w:t>
      </w:r>
      <w:r>
        <w:rPr>
          <w:rStyle w:val="14"/>
          <w:rFonts w:eastAsia="+mn-ea"/>
          <w:kern w:val="24"/>
          <w:sz w:val="28"/>
          <w:szCs w:val="28"/>
        </w:rPr>
        <w:fldChar w:fldCharType="end"/>
      </w:r>
    </w:p>
    <w:p w14:paraId="4BF606BA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</w:rPr>
      </w:pPr>
      <w:r>
        <w:fldChar w:fldCharType="begin"/>
      </w:r>
      <w:r>
        <w:instrText xml:space="preserve"> HYPERLINK "http://www.history.org.ua/" </w:instrText>
      </w:r>
      <w:r>
        <w:fldChar w:fldCharType="separate"/>
      </w:r>
      <w:r>
        <w:rPr>
          <w:rStyle w:val="14"/>
          <w:rFonts w:eastAsia="+mn-ea"/>
          <w:kern w:val="24"/>
          <w:sz w:val="28"/>
          <w:szCs w:val="28"/>
        </w:rPr>
        <w:t>http://www.history.org.ua</w:t>
      </w:r>
      <w:r>
        <w:rPr>
          <w:rStyle w:val="14"/>
          <w:rFonts w:eastAsia="+mn-ea"/>
          <w:kern w:val="24"/>
          <w:sz w:val="28"/>
          <w:szCs w:val="28"/>
        </w:rPr>
        <w:fldChar w:fldCharType="end"/>
      </w:r>
    </w:p>
    <w:p w14:paraId="5ECD975F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</w:rPr>
      </w:pPr>
      <w:r>
        <w:fldChar w:fldCharType="begin"/>
      </w:r>
      <w:r>
        <w:instrText xml:space="preserve"> HYPERLINK "http://litopys.org.ua" </w:instrText>
      </w:r>
      <w:r>
        <w:fldChar w:fldCharType="separate"/>
      </w:r>
      <w:r>
        <w:rPr>
          <w:rStyle w:val="14"/>
          <w:rFonts w:eastAsia="+mn-ea"/>
          <w:kern w:val="24"/>
          <w:sz w:val="28"/>
          <w:szCs w:val="28"/>
        </w:rPr>
        <w:t>http://litopys.org.ua</w:t>
      </w:r>
      <w:r>
        <w:rPr>
          <w:rStyle w:val="14"/>
          <w:rFonts w:eastAsia="+mn-ea"/>
          <w:kern w:val="24"/>
          <w:sz w:val="28"/>
          <w:szCs w:val="28"/>
        </w:rPr>
        <w:fldChar w:fldCharType="end"/>
      </w:r>
    </w:p>
    <w:p w14:paraId="54D4A845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</w:rPr>
      </w:pPr>
      <w:r>
        <w:fldChar w:fldCharType="begin"/>
      </w:r>
      <w:r>
        <w:instrText xml:space="preserve"> HYPERLINK "http://ukrhist.at.ua/" </w:instrText>
      </w:r>
      <w:r>
        <w:fldChar w:fldCharType="separate"/>
      </w:r>
      <w:r>
        <w:rPr>
          <w:rStyle w:val="14"/>
          <w:rFonts w:eastAsia="+mn-ea"/>
          <w:kern w:val="24"/>
          <w:sz w:val="28"/>
          <w:szCs w:val="28"/>
        </w:rPr>
        <w:t>http://ukrhist.at.ua</w:t>
      </w:r>
      <w:r>
        <w:rPr>
          <w:rStyle w:val="14"/>
          <w:rFonts w:eastAsia="+mn-ea"/>
          <w:kern w:val="24"/>
          <w:sz w:val="28"/>
          <w:szCs w:val="28"/>
        </w:rPr>
        <w:fldChar w:fldCharType="end"/>
      </w:r>
    </w:p>
    <w:p w14:paraId="45E73A45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  <w:u w:val="single"/>
        </w:rPr>
      </w:pPr>
      <w:r>
        <w:fldChar w:fldCharType="begin"/>
      </w:r>
      <w:r>
        <w:instrText xml:space="preserve"> HYPERLINK "http://www.istpravda.com.ua" </w:instrText>
      </w:r>
      <w:r>
        <w:fldChar w:fldCharType="separate"/>
      </w:r>
      <w:r>
        <w:rPr>
          <w:rStyle w:val="14"/>
          <w:rFonts w:eastAsia="+mn-ea"/>
          <w:kern w:val="24"/>
          <w:sz w:val="28"/>
          <w:szCs w:val="28"/>
        </w:rPr>
        <w:t>http://www.istpravda.com.ua</w:t>
      </w:r>
      <w:r>
        <w:rPr>
          <w:rStyle w:val="14"/>
          <w:rFonts w:eastAsia="+mn-ea"/>
          <w:kern w:val="24"/>
          <w:sz w:val="28"/>
          <w:szCs w:val="28"/>
        </w:rPr>
        <w:fldChar w:fldCharType="end"/>
      </w:r>
      <w:r>
        <w:rPr>
          <w:rFonts w:eastAsia="+mn-ea"/>
          <w:color w:val="0070C0"/>
          <w:kern w:val="24"/>
          <w:sz w:val="28"/>
          <w:szCs w:val="28"/>
          <w:u w:val="single"/>
        </w:rPr>
        <w:t> </w:t>
      </w:r>
    </w:p>
    <w:p w14:paraId="1994516E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  <w:u w:val="single"/>
        </w:rPr>
      </w:pPr>
      <w:r>
        <w:rPr>
          <w:rFonts w:eastAsia="+mn-ea"/>
          <w:color w:val="0070C0"/>
          <w:kern w:val="24"/>
          <w:sz w:val="28"/>
          <w:szCs w:val="28"/>
          <w:u w:val="single"/>
        </w:rPr>
        <w:t>http://history.franko.lviv.ua/</w:t>
      </w:r>
    </w:p>
    <w:p w14:paraId="399DCD1B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  <w:u w:val="single"/>
        </w:rPr>
      </w:pPr>
      <w:r>
        <w:rPr>
          <w:rFonts w:eastAsia="+mn-ea"/>
          <w:color w:val="0070C0"/>
          <w:kern w:val="24"/>
          <w:sz w:val="28"/>
          <w:szCs w:val="28"/>
          <w:u w:val="single"/>
        </w:rPr>
        <w:t>http://history.kiev.ua/</w:t>
      </w:r>
    </w:p>
    <w:p w14:paraId="0F959793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  <w:u w:val="single"/>
        </w:rPr>
      </w:pPr>
      <w:r>
        <w:rPr>
          <w:rFonts w:eastAsia="+mn-ea"/>
          <w:color w:val="0070C0"/>
          <w:kern w:val="24"/>
          <w:sz w:val="28"/>
          <w:szCs w:val="28"/>
          <w:u w:val="single"/>
        </w:rPr>
        <w:t>http://historical-club.org.ua/</w:t>
      </w:r>
    </w:p>
    <w:p w14:paraId="652B93DF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  <w:u w:val="single"/>
        </w:rPr>
      </w:pPr>
      <w:r>
        <w:rPr>
          <w:rFonts w:eastAsia="+mn-ea"/>
          <w:color w:val="0070C0"/>
          <w:kern w:val="24"/>
          <w:sz w:val="28"/>
          <w:szCs w:val="28"/>
          <w:u w:val="single"/>
        </w:rPr>
        <w:t>http://www.nbuv.gov.ua</w:t>
      </w:r>
    </w:p>
    <w:p w14:paraId="1069866E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Fonts w:eastAsia="+mn-ea"/>
          <w:color w:val="0070C0"/>
          <w:kern w:val="24"/>
          <w:sz w:val="28"/>
          <w:szCs w:val="28"/>
          <w:u w:val="single"/>
        </w:rPr>
      </w:pPr>
      <w:r>
        <w:rPr>
          <w:rFonts w:eastAsia="+mn-ea"/>
          <w:color w:val="0070C0"/>
          <w:kern w:val="24"/>
          <w:sz w:val="28"/>
          <w:szCs w:val="28"/>
          <w:u w:val="single"/>
        </w:rPr>
        <w:t>http://diasporiana.org.ua/</w:t>
      </w:r>
    </w:p>
    <w:p w14:paraId="740F23E0">
      <w:pPr>
        <w:pStyle w:val="18"/>
        <w:numPr>
          <w:ilvl w:val="0"/>
          <w:numId w:val="3"/>
        </w:numPr>
        <w:tabs>
          <w:tab w:val="left" w:pos="0"/>
        </w:tabs>
        <w:spacing w:line="242" w:lineRule="auto"/>
        <w:jc w:val="left"/>
        <w:rPr>
          <w:rStyle w:val="14"/>
          <w:rFonts w:eastAsia="+mn-ea"/>
          <w:color w:val="0070C0"/>
          <w:kern w:val="24"/>
          <w:sz w:val="28"/>
          <w:szCs w:val="28"/>
        </w:rPr>
      </w:pPr>
      <w:r>
        <w:fldChar w:fldCharType="begin"/>
      </w:r>
      <w:r>
        <w:instrText xml:space="preserve"> HYPERLINK "http://chtyvo.org.ua/" </w:instrText>
      </w:r>
      <w:r>
        <w:fldChar w:fldCharType="separate"/>
      </w:r>
      <w:r>
        <w:rPr>
          <w:rStyle w:val="14"/>
          <w:rFonts w:eastAsia="+mn-ea"/>
          <w:kern w:val="24"/>
          <w:sz w:val="28"/>
          <w:szCs w:val="28"/>
        </w:rPr>
        <w:t>http://chtyvo.org.ua/</w:t>
      </w:r>
      <w:r>
        <w:rPr>
          <w:rStyle w:val="14"/>
          <w:rFonts w:eastAsia="+mn-ea"/>
          <w:kern w:val="24"/>
          <w:sz w:val="28"/>
          <w:szCs w:val="28"/>
        </w:rPr>
        <w:fldChar w:fldCharType="end"/>
      </w:r>
    </w:p>
    <w:p w14:paraId="328BD8CC">
      <w:pPr>
        <w:pStyle w:val="18"/>
        <w:numPr>
          <w:ilvl w:val="0"/>
          <w:numId w:val="3"/>
        </w:numPr>
        <w:rPr>
          <w:rFonts w:eastAsia="+mn-ea"/>
          <w:color w:val="0070C0"/>
          <w:kern w:val="24"/>
          <w:sz w:val="28"/>
          <w:szCs w:val="28"/>
          <w:u w:val="single"/>
        </w:rPr>
      </w:pPr>
      <w:r>
        <w:rPr>
          <w:rFonts w:eastAsia="+mn-ea"/>
          <w:color w:val="0070C0"/>
          <w:kern w:val="24"/>
          <w:sz w:val="28"/>
          <w:szCs w:val="28"/>
          <w:u w:val="single"/>
        </w:rPr>
        <w:t xml:space="preserve">http://izbornyk.org.ua/istkult2/ikult2.htm </w:t>
      </w:r>
    </w:p>
    <w:p w14:paraId="61BAFE62">
      <w:pPr>
        <w:pStyle w:val="18"/>
        <w:numPr>
          <w:ilvl w:val="0"/>
          <w:numId w:val="3"/>
        </w:numPr>
        <w:rPr>
          <w:rFonts w:eastAsia="+mn-ea"/>
          <w:color w:val="0070C0"/>
          <w:kern w:val="24"/>
          <w:sz w:val="28"/>
          <w:szCs w:val="28"/>
          <w:u w:val="single"/>
        </w:rPr>
      </w:pPr>
      <w:r>
        <w:rPr>
          <w:rFonts w:eastAsia="+mn-ea"/>
          <w:color w:val="0070C0"/>
          <w:kern w:val="24"/>
          <w:sz w:val="28"/>
          <w:szCs w:val="28"/>
          <w:u w:val="single"/>
        </w:rPr>
        <w:t>http://resource.history.org.ua/cgi-bin/eiu/history.exe?C21COM=F&amp;I21DBN=EIU&amp;P21DBN=EIU</w:t>
      </w:r>
    </w:p>
    <w:p w14:paraId="7EFDF525">
      <w:pPr>
        <w:widowControl/>
        <w:tabs>
          <w:tab w:val="left" w:pos="0"/>
          <w:tab w:val="left" w:pos="426"/>
        </w:tabs>
        <w:autoSpaceDE/>
        <w:autoSpaceDN/>
        <w:spacing w:line="242" w:lineRule="auto"/>
        <w:rPr>
          <w:rFonts w:eastAsia="+mn-ea"/>
          <w:i/>
          <w:color w:val="0070C0"/>
          <w:kern w:val="24"/>
          <w:sz w:val="28"/>
          <w:szCs w:val="28"/>
          <w:u w:val="single"/>
        </w:rPr>
      </w:pPr>
    </w:p>
    <w:p w14:paraId="5F5F5E87">
      <w:pPr>
        <w:pStyle w:val="18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523" w:themeColor="accent2" w:themeShade="80"/>
          <w:sz w:val="28"/>
          <w:szCs w:val="28"/>
        </w:rPr>
      </w:pPr>
    </w:p>
    <w:p w14:paraId="056809FB">
      <w:pPr>
        <w:pStyle w:val="18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523" w:themeColor="accent2" w:themeShade="80"/>
          <w:sz w:val="28"/>
          <w:szCs w:val="28"/>
        </w:rPr>
      </w:pPr>
      <w:r>
        <w:rPr>
          <w:b/>
          <w:bCs/>
          <w:i/>
          <w:iCs/>
          <w:color w:val="632523" w:themeColor="accent2" w:themeShade="80"/>
          <w:sz w:val="28"/>
          <w:szCs w:val="28"/>
        </w:rPr>
        <w:t>Детальна інформація щодо вивчення курсу знаходиться</w:t>
      </w:r>
      <w:r>
        <w:rPr>
          <w:b/>
          <w:bCs/>
          <w:i/>
          <w:iCs/>
          <w:color w:val="632523" w:themeColor="accent2" w:themeShade="80"/>
          <w:sz w:val="28"/>
          <w:szCs w:val="28"/>
        </w:rPr>
        <w:br w:type="textWrapping"/>
      </w:r>
      <w:r>
        <w:rPr>
          <w:b/>
          <w:bCs/>
          <w:i/>
          <w:iCs/>
          <w:color w:val="632523" w:themeColor="accent2" w:themeShade="80"/>
          <w:sz w:val="28"/>
          <w:szCs w:val="28"/>
        </w:rPr>
        <w:t xml:space="preserve">у робочій програмі навчальної дисципліни </w:t>
      </w:r>
    </w:p>
    <w:p w14:paraId="3C78F185">
      <w:pPr>
        <w:pStyle w:val="18"/>
        <w:tabs>
          <w:tab w:val="left" w:pos="0"/>
        </w:tabs>
        <w:spacing w:line="242" w:lineRule="auto"/>
        <w:ind w:left="0" w:firstLine="0"/>
        <w:rPr>
          <w:rFonts w:hint="default"/>
          <w:bCs/>
          <w:i/>
          <w:iCs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Style w:val="14"/>
          <w:rFonts w:hint="default"/>
          <w:bCs/>
          <w:i/>
          <w:iCs/>
          <w:sz w:val="28"/>
          <w:szCs w:val="28"/>
        </w:rPr>
        <w:fldChar w:fldCharType="begin"/>
      </w:r>
      <w:r>
        <w:rPr>
          <w:rStyle w:val="14"/>
          <w:rFonts w:hint="default"/>
          <w:bCs/>
          <w:i/>
          <w:iCs/>
          <w:sz w:val="28"/>
          <w:szCs w:val="28"/>
        </w:rPr>
        <w:instrText xml:space="preserve"> HYPERLINK "https://englishdept.chnu.edu.ua/media/zpupg0my/rp-aktualni-pytannia-istorii-ta-kultury-ukrai-ny-1-kurs-2026.pdf" </w:instrText>
      </w:r>
      <w:r>
        <w:rPr>
          <w:rStyle w:val="14"/>
          <w:rFonts w:hint="default"/>
          <w:bCs/>
          <w:i/>
          <w:iCs/>
          <w:sz w:val="28"/>
          <w:szCs w:val="28"/>
        </w:rPr>
        <w:fldChar w:fldCharType="separate"/>
      </w:r>
      <w:r>
        <w:rPr>
          <w:rStyle w:val="14"/>
          <w:rFonts w:hint="default"/>
          <w:bCs/>
          <w:i/>
          <w:iCs/>
          <w:sz w:val="28"/>
          <w:szCs w:val="28"/>
        </w:rPr>
        <w:t>https://englishdept.chnu.edu.ua/media/zpupg0my/rp-aktualni-pytannia-istorii-ta-kultury-ukrai-ny-1-kurs-2026.pdf</w:t>
      </w:r>
      <w:r>
        <w:rPr>
          <w:rStyle w:val="14"/>
          <w:rFonts w:hint="default"/>
          <w:bCs/>
          <w:i/>
          <w:iCs/>
          <w:sz w:val="28"/>
          <w:szCs w:val="28"/>
        </w:rPr>
        <w:fldChar w:fldCharType="end"/>
      </w:r>
      <w:r>
        <w:rPr>
          <w:rStyle w:val="14"/>
          <w:rFonts w:hint="default"/>
          <w:bCs/>
          <w:i/>
          <w:iCs/>
          <w:sz w:val="28"/>
          <w:szCs w:val="28"/>
          <w:lang w:val="uk-UA"/>
        </w:rPr>
        <w:t xml:space="preserve"> </w:t>
      </w:r>
      <w:bookmarkStart w:id="7" w:name="_GoBack"/>
      <w:bookmarkEnd w:id="7"/>
    </w:p>
    <w:sectPr>
      <w:pgSz w:w="11910" w:h="16840"/>
      <w:pgMar w:top="510" w:right="567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+mn-ea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10BBA"/>
    <w:multiLevelType w:val="multilevel"/>
    <w:tmpl w:val="0ED10BBA"/>
    <w:lvl w:ilvl="0" w:tentative="0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29432729"/>
    <w:multiLevelType w:val="multilevel"/>
    <w:tmpl w:val="29432729"/>
    <w:lvl w:ilvl="0" w:tentative="0">
      <w:start w:val="0"/>
      <w:numFmt w:val="bullet"/>
      <w:lvlText w:val="–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36FB7B92"/>
    <w:multiLevelType w:val="multilevel"/>
    <w:tmpl w:val="36FB7B92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F2"/>
    <w:rsid w:val="000117E3"/>
    <w:rsid w:val="000244EB"/>
    <w:rsid w:val="000512F7"/>
    <w:rsid w:val="0006266E"/>
    <w:rsid w:val="00070D4B"/>
    <w:rsid w:val="000B70A9"/>
    <w:rsid w:val="000C17AD"/>
    <w:rsid w:val="000D008C"/>
    <w:rsid w:val="000D0CAD"/>
    <w:rsid w:val="000F018E"/>
    <w:rsid w:val="000F74A7"/>
    <w:rsid w:val="00114E11"/>
    <w:rsid w:val="001712CF"/>
    <w:rsid w:val="001C6F5D"/>
    <w:rsid w:val="001D13C4"/>
    <w:rsid w:val="001D2E85"/>
    <w:rsid w:val="001D3DC5"/>
    <w:rsid w:val="001E34A8"/>
    <w:rsid w:val="0022660A"/>
    <w:rsid w:val="00242E85"/>
    <w:rsid w:val="00277334"/>
    <w:rsid w:val="00281DA0"/>
    <w:rsid w:val="00282A8B"/>
    <w:rsid w:val="0028798F"/>
    <w:rsid w:val="00287A0C"/>
    <w:rsid w:val="00292A93"/>
    <w:rsid w:val="002A70AA"/>
    <w:rsid w:val="002C494F"/>
    <w:rsid w:val="002E05E8"/>
    <w:rsid w:val="002F0B27"/>
    <w:rsid w:val="002F73C2"/>
    <w:rsid w:val="00336D96"/>
    <w:rsid w:val="0034176F"/>
    <w:rsid w:val="003418FF"/>
    <w:rsid w:val="00343542"/>
    <w:rsid w:val="003507F8"/>
    <w:rsid w:val="00367B8B"/>
    <w:rsid w:val="0037157D"/>
    <w:rsid w:val="00371D03"/>
    <w:rsid w:val="003810E3"/>
    <w:rsid w:val="00393D22"/>
    <w:rsid w:val="003A56DA"/>
    <w:rsid w:val="003B13FB"/>
    <w:rsid w:val="003E6191"/>
    <w:rsid w:val="003F46A1"/>
    <w:rsid w:val="003F5323"/>
    <w:rsid w:val="003F6502"/>
    <w:rsid w:val="00425342"/>
    <w:rsid w:val="0043028E"/>
    <w:rsid w:val="00434076"/>
    <w:rsid w:val="004372E8"/>
    <w:rsid w:val="00443EF9"/>
    <w:rsid w:val="00453EF7"/>
    <w:rsid w:val="00463BE0"/>
    <w:rsid w:val="004671E6"/>
    <w:rsid w:val="004B35CA"/>
    <w:rsid w:val="004C3E97"/>
    <w:rsid w:val="004D05DA"/>
    <w:rsid w:val="004D07A2"/>
    <w:rsid w:val="004E28E7"/>
    <w:rsid w:val="004E53A0"/>
    <w:rsid w:val="004E571D"/>
    <w:rsid w:val="00510E47"/>
    <w:rsid w:val="00510F42"/>
    <w:rsid w:val="005173E4"/>
    <w:rsid w:val="00531035"/>
    <w:rsid w:val="00532FEC"/>
    <w:rsid w:val="00533022"/>
    <w:rsid w:val="005451FE"/>
    <w:rsid w:val="00554C48"/>
    <w:rsid w:val="0056493E"/>
    <w:rsid w:val="005705B4"/>
    <w:rsid w:val="0057312F"/>
    <w:rsid w:val="0057344F"/>
    <w:rsid w:val="00583ED5"/>
    <w:rsid w:val="00586519"/>
    <w:rsid w:val="00586867"/>
    <w:rsid w:val="00587C7D"/>
    <w:rsid w:val="005962F3"/>
    <w:rsid w:val="005A6F0E"/>
    <w:rsid w:val="005A7C49"/>
    <w:rsid w:val="005B733A"/>
    <w:rsid w:val="005B79C8"/>
    <w:rsid w:val="005C6CF2"/>
    <w:rsid w:val="00640C33"/>
    <w:rsid w:val="00644897"/>
    <w:rsid w:val="00646874"/>
    <w:rsid w:val="00656222"/>
    <w:rsid w:val="00697E04"/>
    <w:rsid w:val="006B51DA"/>
    <w:rsid w:val="006C4A9D"/>
    <w:rsid w:val="006D0CEE"/>
    <w:rsid w:val="006E6843"/>
    <w:rsid w:val="006F24F3"/>
    <w:rsid w:val="006F585A"/>
    <w:rsid w:val="007023AA"/>
    <w:rsid w:val="00712A40"/>
    <w:rsid w:val="007412CF"/>
    <w:rsid w:val="007601B3"/>
    <w:rsid w:val="007637D0"/>
    <w:rsid w:val="00775107"/>
    <w:rsid w:val="0079473A"/>
    <w:rsid w:val="0079638D"/>
    <w:rsid w:val="007B389D"/>
    <w:rsid w:val="007E2B5E"/>
    <w:rsid w:val="0080738D"/>
    <w:rsid w:val="00812558"/>
    <w:rsid w:val="0082412D"/>
    <w:rsid w:val="00842358"/>
    <w:rsid w:val="008532F2"/>
    <w:rsid w:val="00860827"/>
    <w:rsid w:val="008621C2"/>
    <w:rsid w:val="008743EF"/>
    <w:rsid w:val="008B2C9D"/>
    <w:rsid w:val="008B7B3E"/>
    <w:rsid w:val="008D0DC3"/>
    <w:rsid w:val="008E5E6A"/>
    <w:rsid w:val="008F0FAE"/>
    <w:rsid w:val="008F3961"/>
    <w:rsid w:val="008F4C05"/>
    <w:rsid w:val="00925B1D"/>
    <w:rsid w:val="00931BA2"/>
    <w:rsid w:val="009440C0"/>
    <w:rsid w:val="00947054"/>
    <w:rsid w:val="00953BB7"/>
    <w:rsid w:val="00954260"/>
    <w:rsid w:val="009A7851"/>
    <w:rsid w:val="009B6495"/>
    <w:rsid w:val="009D17EA"/>
    <w:rsid w:val="009E789B"/>
    <w:rsid w:val="00A50D19"/>
    <w:rsid w:val="00AD052A"/>
    <w:rsid w:val="00AD06D4"/>
    <w:rsid w:val="00AD532E"/>
    <w:rsid w:val="00AE23C5"/>
    <w:rsid w:val="00AF0295"/>
    <w:rsid w:val="00AF2B34"/>
    <w:rsid w:val="00B014E5"/>
    <w:rsid w:val="00B10833"/>
    <w:rsid w:val="00B133CA"/>
    <w:rsid w:val="00B27D60"/>
    <w:rsid w:val="00B56104"/>
    <w:rsid w:val="00B76FC8"/>
    <w:rsid w:val="00BA1E46"/>
    <w:rsid w:val="00BC4CAB"/>
    <w:rsid w:val="00BE271A"/>
    <w:rsid w:val="00BE5282"/>
    <w:rsid w:val="00C43FA9"/>
    <w:rsid w:val="00C45109"/>
    <w:rsid w:val="00C54B45"/>
    <w:rsid w:val="00C613FD"/>
    <w:rsid w:val="00C815BE"/>
    <w:rsid w:val="00CA1254"/>
    <w:rsid w:val="00CB095E"/>
    <w:rsid w:val="00CB4577"/>
    <w:rsid w:val="00CF149A"/>
    <w:rsid w:val="00D01C9D"/>
    <w:rsid w:val="00D20CA0"/>
    <w:rsid w:val="00D27CD5"/>
    <w:rsid w:val="00D40193"/>
    <w:rsid w:val="00D63833"/>
    <w:rsid w:val="00D73127"/>
    <w:rsid w:val="00D75961"/>
    <w:rsid w:val="00D87C6E"/>
    <w:rsid w:val="00D92AB5"/>
    <w:rsid w:val="00DA11F2"/>
    <w:rsid w:val="00DA5AA8"/>
    <w:rsid w:val="00DA68D4"/>
    <w:rsid w:val="00DB5B9F"/>
    <w:rsid w:val="00DC5607"/>
    <w:rsid w:val="00DD56F6"/>
    <w:rsid w:val="00DE1BD7"/>
    <w:rsid w:val="00E01315"/>
    <w:rsid w:val="00E2612B"/>
    <w:rsid w:val="00E41B39"/>
    <w:rsid w:val="00E44C8E"/>
    <w:rsid w:val="00E515C1"/>
    <w:rsid w:val="00E54CAF"/>
    <w:rsid w:val="00E65DFA"/>
    <w:rsid w:val="00E710F2"/>
    <w:rsid w:val="00EB4BA8"/>
    <w:rsid w:val="00F26DF3"/>
    <w:rsid w:val="00F323C9"/>
    <w:rsid w:val="00F33BB8"/>
    <w:rsid w:val="00F46C20"/>
    <w:rsid w:val="00F547E8"/>
    <w:rsid w:val="00F550A1"/>
    <w:rsid w:val="00F56B20"/>
    <w:rsid w:val="00F57AA5"/>
    <w:rsid w:val="00F62E23"/>
    <w:rsid w:val="00F70CB1"/>
    <w:rsid w:val="00F71FC6"/>
    <w:rsid w:val="00F853CC"/>
    <w:rsid w:val="00F96C0B"/>
    <w:rsid w:val="00FB44B4"/>
    <w:rsid w:val="00FC7FCB"/>
    <w:rsid w:val="00FE500F"/>
    <w:rsid w:val="00FF6BA5"/>
    <w:rsid w:val="320164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paragraph" w:styleId="2">
    <w:name w:val="heading 1"/>
    <w:basedOn w:val="1"/>
    <w:qFormat/>
    <w:uiPriority w:val="1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ind w:left="859"/>
      <w:jc w:val="both"/>
    </w:pPr>
    <w:rPr>
      <w:sz w:val="24"/>
      <w:szCs w:val="24"/>
    </w:rPr>
  </w:style>
  <w:style w:type="character" w:styleId="7">
    <w:name w:val="annotation reference"/>
    <w:basedOn w:val="3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27"/>
    <w:semiHidden/>
    <w:unhideWhenUsed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8"/>
    <w:semiHidden/>
    <w:unhideWhenUsed/>
    <w:uiPriority w:val="99"/>
    <w:rPr>
      <w:b/>
      <w:bCs/>
    </w:rPr>
  </w:style>
  <w:style w:type="character" w:styleId="10">
    <w:name w:val="Emphasis"/>
    <w:basedOn w:val="3"/>
    <w:qFormat/>
    <w:uiPriority w:val="20"/>
    <w:rPr>
      <w:i/>
      <w:iCs/>
    </w:rPr>
  </w:style>
  <w:style w:type="character" w:styleId="11">
    <w:name w:val="endnote reference"/>
    <w:basedOn w:val="3"/>
    <w:semiHidden/>
    <w:unhideWhenUsed/>
    <w:uiPriority w:val="99"/>
    <w:rPr>
      <w:vertAlign w:val="superscript"/>
    </w:rPr>
  </w:style>
  <w:style w:type="paragraph" w:styleId="12">
    <w:name w:val="endnote text"/>
    <w:basedOn w:val="1"/>
    <w:link w:val="29"/>
    <w:semiHidden/>
    <w:unhideWhenUsed/>
    <w:uiPriority w:val="99"/>
    <w:rPr>
      <w:sz w:val="20"/>
      <w:szCs w:val="20"/>
    </w:rPr>
  </w:style>
  <w:style w:type="character" w:styleId="13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3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16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859" w:hanging="360"/>
      <w:jc w:val="both"/>
    </w:pPr>
  </w:style>
  <w:style w:type="paragraph" w:customStyle="1" w:styleId="19">
    <w:name w:val="Table Paragraph"/>
    <w:basedOn w:val="1"/>
    <w:qFormat/>
    <w:uiPriority w:val="1"/>
    <w:pPr>
      <w:ind w:left="105"/>
    </w:pPr>
  </w:style>
  <w:style w:type="character" w:customStyle="1" w:styleId="20">
    <w:name w:val="Текст выноски Знак"/>
    <w:basedOn w:val="3"/>
    <w:link w:val="5"/>
    <w:semiHidden/>
    <w:uiPriority w:val="99"/>
    <w:rPr>
      <w:rFonts w:ascii="Tahoma" w:hAnsi="Tahoma" w:eastAsia="Times New Roman" w:cs="Tahoma"/>
      <w:sz w:val="16"/>
      <w:szCs w:val="16"/>
      <w:lang w:val="uk-UA"/>
    </w:rPr>
  </w:style>
  <w:style w:type="paragraph" w:customStyle="1" w:styleId="21">
    <w:name w:val="Default"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2">
    <w:name w:val="iudoqc"/>
    <w:basedOn w:val="3"/>
    <w:uiPriority w:val="0"/>
  </w:style>
  <w:style w:type="character" w:customStyle="1" w:styleId="23">
    <w:name w:val="Неразрешенное упоминание1"/>
    <w:basedOn w:val="3"/>
    <w:semiHidden/>
    <w:unhideWhenUsed/>
    <w:uiPriority w:val="99"/>
    <w:rPr>
      <w:color w:val="605E5C"/>
      <w:shd w:val="clear" w:color="auto" w:fill="E1DFDD"/>
    </w:rPr>
  </w:style>
  <w:style w:type="paragraph" w:customStyle="1" w:styleId="24">
    <w:name w:val="docdata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5">
    <w:name w:val="Незакрита згадка1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26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character" w:customStyle="1" w:styleId="27">
    <w:name w:val="Текст примечания Знак"/>
    <w:basedOn w:val="3"/>
    <w:link w:val="8"/>
    <w:semiHidden/>
    <w:uiPriority w:val="99"/>
    <w:rPr>
      <w:rFonts w:ascii="Times New Roman" w:hAnsi="Times New Roman" w:eastAsia="Times New Roman" w:cs="Times New Roman"/>
      <w:sz w:val="20"/>
      <w:szCs w:val="20"/>
      <w:lang w:val="uk-UA"/>
    </w:rPr>
  </w:style>
  <w:style w:type="character" w:customStyle="1" w:styleId="28">
    <w:name w:val="Тема примечания Знак"/>
    <w:basedOn w:val="27"/>
    <w:link w:val="9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val="uk-UA"/>
    </w:rPr>
  </w:style>
  <w:style w:type="character" w:customStyle="1" w:styleId="29">
    <w:name w:val="Текст концевой сноски Знак"/>
    <w:basedOn w:val="3"/>
    <w:link w:val="12"/>
    <w:semiHidden/>
    <w:uiPriority w:val="99"/>
    <w:rPr>
      <w:rFonts w:ascii="Times New Roman" w:hAnsi="Times New Roman" w:eastAsia="Times New Roman" w:cs="Times New Roman"/>
      <w:sz w:val="20"/>
      <w:szCs w:val="20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9C7AF-20E5-48A9-B0DB-7FBEC186E1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1298</Words>
  <Characters>7401</Characters>
  <Lines>61</Lines>
  <Paragraphs>17</Paragraphs>
  <TotalTime>58</TotalTime>
  <ScaleCrop>false</ScaleCrop>
  <LinksUpToDate>false</LinksUpToDate>
  <CharactersWithSpaces>8682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2025-08-24T16:28:00Z</dcterms:created>
  <dc:creator>Мастер</dc:creator>
  <cp:lastModifiedBy>Dell 5591</cp:lastModifiedBy>
  <dcterms:modified xsi:type="dcterms:W3CDTF">2026-02-12T18:09:53Z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1033-12.2.0.22222</vt:lpwstr>
  </property>
  <property fmtid="{D5CDD505-2E9C-101B-9397-08002B2CF9AE}" pid="6" name="ICV">
    <vt:lpwstr>D3BF25254D7948AF9377ACA9E7750EAF_12</vt:lpwstr>
  </property>
</Properties>
</file>