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2FD081A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747B0">
        <w:rPr>
          <w:b/>
          <w:bCs/>
          <w:color w:val="632423" w:themeColor="accent2" w:themeShade="80"/>
          <w:sz w:val="28"/>
          <w:szCs w:val="28"/>
        </w:rPr>
        <w:t>ЕКОНОМЕТРИКА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1377E513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0F6C06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51FC9528"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643CBB6B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589B457E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 w:rsidR="006E3266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389C207" w14:textId="77777777" w:rsidR="0064585F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Вінничук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</w:p>
          <w:p w14:paraId="478BDDDC" w14:textId="2A4E52A3" w:rsidR="00371D03" w:rsidRDefault="0064585F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4585F">
              <w:rPr>
                <w:bCs/>
                <w:i/>
                <w:iCs/>
                <w:color w:val="0070C0"/>
                <w:sz w:val="28"/>
                <w:szCs w:val="28"/>
              </w:rPr>
              <w:t>https://emm.chnu.edu.ua/pro-kafedru/kolektyv-kafedry/vinnychuk-olena-yuriivna/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A166788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2DEAC09"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7C958286" w:rsidR="00371D03" w:rsidRPr="003810E3" w:rsidRDefault="007F22B2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F22B2">
              <w:rPr>
                <w:i/>
                <w:iCs/>
                <w:sz w:val="28"/>
                <w:szCs w:val="28"/>
              </w:rPr>
              <w:t>https://moodle.chnu.edu.ua/course/view.php?id=3837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2B4D6F4" w14:textId="4079831D" w:rsidR="00304B90" w:rsidRDefault="00304B90" w:rsidP="000F6C06">
      <w:pPr>
        <w:ind w:right="2" w:firstLine="709"/>
        <w:jc w:val="both"/>
        <w:rPr>
          <w:bCs/>
          <w:sz w:val="28"/>
          <w:szCs w:val="28"/>
        </w:rPr>
      </w:pPr>
      <w:r w:rsidRPr="00304B90">
        <w:rPr>
          <w:bCs/>
          <w:sz w:val="28"/>
          <w:szCs w:val="28"/>
        </w:rPr>
        <w:t xml:space="preserve">Сучасний бухгалтер </w:t>
      </w:r>
      <w:r>
        <w:rPr>
          <w:bCs/>
          <w:sz w:val="28"/>
          <w:szCs w:val="28"/>
        </w:rPr>
        <w:t>–</w:t>
      </w:r>
      <w:r w:rsidRPr="00304B90">
        <w:rPr>
          <w:bCs/>
          <w:sz w:val="28"/>
          <w:szCs w:val="28"/>
        </w:rPr>
        <w:t xml:space="preserve"> це не просто фахівець, який працює з цифрами. Це аналітик, який досліджує фінансові показники, прогнозує майбутні зміни та допомагає підприємствам ухвалювати стратегічно важливі рішення. В умовах швидких економічних змін та нових викликів у сфері оподаткування важливо не лише правильно вести облік, а й вміти аналізувати фінансові дані та передбачати ризики.</w:t>
      </w:r>
      <w:r>
        <w:rPr>
          <w:bCs/>
          <w:sz w:val="28"/>
          <w:szCs w:val="28"/>
        </w:rPr>
        <w:t xml:space="preserve"> </w:t>
      </w:r>
      <w:r w:rsidRPr="00304B90">
        <w:rPr>
          <w:bCs/>
          <w:sz w:val="28"/>
          <w:szCs w:val="28"/>
        </w:rPr>
        <w:t xml:space="preserve">Саме цьому навчає </w:t>
      </w:r>
      <w:r w:rsidRPr="00304B90">
        <w:rPr>
          <w:sz w:val="28"/>
          <w:szCs w:val="28"/>
        </w:rPr>
        <w:t>економетрика</w:t>
      </w:r>
      <w:r>
        <w:rPr>
          <w:sz w:val="28"/>
          <w:szCs w:val="28"/>
        </w:rPr>
        <w:t>. Економетрика–</w:t>
      </w:r>
      <w:r w:rsidRPr="00304B90">
        <w:rPr>
          <w:bCs/>
          <w:sz w:val="28"/>
          <w:szCs w:val="28"/>
        </w:rPr>
        <w:t xml:space="preserve"> інструмент, що дозволяє досліджувати взаємозв’язки між економічними показниками, оцінювати ефективність бізнес-рішень та прогнозувати майбутній фінансовий стан підприємства. Цей курс допоможе вам зрозуміти, як працюють сучасні аналітичні методи та як їх можна використовувати для підвищення ефективності бухгалтерського обліку.</w:t>
      </w:r>
      <w:r>
        <w:rPr>
          <w:bCs/>
          <w:sz w:val="28"/>
          <w:szCs w:val="28"/>
        </w:rPr>
        <w:t xml:space="preserve"> </w:t>
      </w:r>
    </w:p>
    <w:p w14:paraId="1CAA166F" w14:textId="3E49489D" w:rsidR="00465F62" w:rsidRDefault="00304B90" w:rsidP="00577451">
      <w:pPr>
        <w:tabs>
          <w:tab w:val="left" w:pos="9356"/>
        </w:tabs>
        <w:ind w:right="2" w:firstLine="709"/>
        <w:jc w:val="both"/>
        <w:rPr>
          <w:bCs/>
          <w:sz w:val="28"/>
          <w:szCs w:val="28"/>
        </w:rPr>
      </w:pPr>
      <w:r w:rsidRPr="00304B90">
        <w:rPr>
          <w:b/>
          <w:sz w:val="28"/>
          <w:szCs w:val="28"/>
        </w:rPr>
        <w:t>Мета навчальної дисципліни</w:t>
      </w:r>
      <w:r w:rsidRPr="0008735C">
        <w:rPr>
          <w:bCs/>
          <w:sz w:val="28"/>
          <w:szCs w:val="28"/>
        </w:rPr>
        <w:t xml:space="preserve">: </w:t>
      </w:r>
      <w:r w:rsidR="00577451" w:rsidRPr="00486611">
        <w:rPr>
          <w:sz w:val="28"/>
          <w:szCs w:val="28"/>
        </w:rPr>
        <w:t>формування у здобувачів вищої освіти теоретичних знань і практичних навичок з використання методів економетричного моделювання для дослідження економічних процесів і явищ.</w:t>
      </w:r>
      <w:r w:rsidRPr="00304B90">
        <w:rPr>
          <w:bCs/>
          <w:sz w:val="28"/>
          <w:szCs w:val="28"/>
        </w:rPr>
        <w:t xml:space="preserve"> Отримані знання та вміння сприятимуть ухваленню обґрунтованих рішень, забезпеченню стабільності та розвитку бізнесу.</w:t>
      </w:r>
    </w:p>
    <w:p w14:paraId="43F3C8C3" w14:textId="77777777" w:rsidR="00304B90" w:rsidRPr="00304B90" w:rsidRDefault="00304B90" w:rsidP="000F6C06">
      <w:pPr>
        <w:ind w:right="2" w:firstLine="709"/>
        <w:jc w:val="both"/>
        <w:rPr>
          <w:bCs/>
          <w:sz w:val="28"/>
          <w:szCs w:val="28"/>
        </w:rPr>
      </w:pPr>
      <w:r w:rsidRPr="00304B90">
        <w:rPr>
          <w:bCs/>
          <w:sz w:val="28"/>
          <w:szCs w:val="28"/>
        </w:rPr>
        <w:t>Опанування економетричних методів є необхідною складовою підготовки сучасного бухгалтера, який працює з фінансовими даними, аналізує їх та використовує для ухвалення стратегічних рішень. Дисципліна сприяє розвитку навичок критичного мислення, дослідницької діяльності та практичного застосування аналітичних інструментів у сфері бухгалтерського обліку та оподаткування.</w:t>
      </w: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4F4A66" w14:paraId="771CD236" w14:textId="77777777" w:rsidTr="0008735C">
        <w:tc>
          <w:tcPr>
            <w:tcW w:w="9915" w:type="dxa"/>
            <w:gridSpan w:val="2"/>
          </w:tcPr>
          <w:p w14:paraId="160C7623" w14:textId="4B96C2D1" w:rsidR="00F547E8" w:rsidRPr="004F4A66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08735C" w:rsidRPr="004F4A66">
              <w:rPr>
                <w:b/>
                <w:sz w:val="28"/>
                <w:szCs w:val="28"/>
              </w:rPr>
              <w:t>ВСТУП ДО ЕКОНОМЕТРИКИ. ПОБУДОВА ТА ДОСЛІДЖЕННЯ ЛІНІЙНИХ МОДЕЛЕЙ ПАРНОЇ РЕГРЕСІЇ</w:t>
            </w:r>
          </w:p>
        </w:tc>
      </w:tr>
      <w:tr w:rsidR="00F547E8" w:rsidRPr="004F4A66" w14:paraId="50E6B1C3" w14:textId="77777777" w:rsidTr="0008735C">
        <w:tc>
          <w:tcPr>
            <w:tcW w:w="1229" w:type="dxa"/>
          </w:tcPr>
          <w:p w14:paraId="6BDCF995" w14:textId="2AB3C0B5"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1D197401"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Вступ до економетрики</w:t>
            </w:r>
            <w:r w:rsidR="00304B90">
              <w:rPr>
                <w:sz w:val="28"/>
                <w:szCs w:val="28"/>
              </w:rPr>
              <w:t xml:space="preserve">. Основні </w:t>
            </w:r>
            <w:r w:rsidR="00304B90" w:rsidRPr="00304B90">
              <w:rPr>
                <w:sz w:val="28"/>
                <w:szCs w:val="28"/>
              </w:rPr>
              <w:t>поняття економетрики та її застосування у бухгалтерському обліку</w:t>
            </w:r>
          </w:p>
        </w:tc>
      </w:tr>
      <w:tr w:rsidR="00F547E8" w:rsidRPr="004F4A66" w14:paraId="7DE1658A" w14:textId="77777777" w:rsidTr="0008735C">
        <w:tc>
          <w:tcPr>
            <w:tcW w:w="1229" w:type="dxa"/>
          </w:tcPr>
          <w:p w14:paraId="736616EA" w14:textId="7C3B7FAE"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216F9428"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Побудова та дослідження лінійних моделей парної регресії</w:t>
            </w:r>
          </w:p>
        </w:tc>
      </w:tr>
      <w:tr w:rsidR="00F547E8" w:rsidRPr="004F4A66" w14:paraId="7A7593B9" w14:textId="77777777" w:rsidTr="0008735C">
        <w:tc>
          <w:tcPr>
            <w:tcW w:w="1229" w:type="dxa"/>
          </w:tcPr>
          <w:p w14:paraId="7A82D4D0" w14:textId="61B20D6C"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08735C" w:rsidRPr="004F4A66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7AFCA0ED"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Оцінювання надійності побудованої лінійної моделі парної регресії</w:t>
            </w:r>
            <w:r w:rsidR="00304B90">
              <w:rPr>
                <w:iCs/>
                <w:sz w:val="28"/>
                <w:szCs w:val="28"/>
              </w:rPr>
              <w:t xml:space="preserve">. </w:t>
            </w:r>
            <w:r w:rsidR="00304B90" w:rsidRPr="00304B90">
              <w:rPr>
                <w:iCs/>
                <w:sz w:val="28"/>
                <w:szCs w:val="28"/>
              </w:rPr>
              <w:t xml:space="preserve">Аналіз </w:t>
            </w:r>
            <w:proofErr w:type="spellStart"/>
            <w:r w:rsidR="00304B90" w:rsidRPr="00304B90">
              <w:rPr>
                <w:iCs/>
                <w:sz w:val="28"/>
                <w:szCs w:val="28"/>
              </w:rPr>
              <w:t>залежностей</w:t>
            </w:r>
            <w:proofErr w:type="spellEnd"/>
            <w:r w:rsidR="00304B90" w:rsidRPr="00304B90">
              <w:rPr>
                <w:iCs/>
                <w:sz w:val="28"/>
                <w:szCs w:val="28"/>
              </w:rPr>
              <w:t xml:space="preserve"> між фінансовими показниками та прогнозування ключових бухгалтерських даних</w:t>
            </w:r>
          </w:p>
        </w:tc>
      </w:tr>
      <w:tr w:rsidR="0008735C" w:rsidRPr="004F4A66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1247A629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2. </w:t>
            </w:r>
            <w:r w:rsidR="0008735C" w:rsidRPr="004F4A66">
              <w:rPr>
                <w:b/>
                <w:sz w:val="28"/>
                <w:szCs w:val="28"/>
              </w:rPr>
              <w:t>ПОБУДОВА ТА ДОСЛІДЖЕННЯ ЛІНІЙНИХ МОДЕЛЕЙ МНОЖИННОЇ РЕГРЕСІЇ</w:t>
            </w:r>
          </w:p>
        </w:tc>
      </w:tr>
      <w:tr w:rsidR="0008735C" w:rsidRPr="004F4A66" w14:paraId="2E231211" w14:textId="77777777" w:rsidTr="0008735C">
        <w:tc>
          <w:tcPr>
            <w:tcW w:w="1229" w:type="dxa"/>
          </w:tcPr>
          <w:p w14:paraId="7A4524AE" w14:textId="79F501DB"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686" w:type="dxa"/>
          </w:tcPr>
          <w:p w14:paraId="499D2F0E" w14:textId="5C8C944C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Побудова лінійних моделей множинної регресії</w:t>
            </w:r>
          </w:p>
        </w:tc>
      </w:tr>
      <w:tr w:rsidR="004F4A66" w:rsidRPr="004F4A66" w14:paraId="45728EB9" w14:textId="77777777" w:rsidTr="0008735C">
        <w:tc>
          <w:tcPr>
            <w:tcW w:w="1229" w:type="dxa"/>
          </w:tcPr>
          <w:p w14:paraId="09A4F5A9" w14:textId="55D56303"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686" w:type="dxa"/>
          </w:tcPr>
          <w:p w14:paraId="18711656" w14:textId="19EDD98F" w:rsidR="004F4A66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Оцінювання надійності побудованої лінійної моделі множинної регресії</w:t>
            </w:r>
          </w:p>
        </w:tc>
      </w:tr>
      <w:tr w:rsidR="0008735C" w:rsidRPr="004F4A66" w14:paraId="17AFFA4A" w14:textId="77777777" w:rsidTr="0008735C">
        <w:tc>
          <w:tcPr>
            <w:tcW w:w="1229" w:type="dxa"/>
          </w:tcPr>
          <w:p w14:paraId="0DAEFAAA" w14:textId="34BDC9D3"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0CD30D40" w14:textId="05629B84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Моделі з порушенням передумов використання звичайного методу найменших квадратів. Гетероскедастичність та автокореляція</w:t>
            </w:r>
          </w:p>
        </w:tc>
      </w:tr>
      <w:tr w:rsidR="0008735C" w:rsidRPr="004F4A66" w14:paraId="49B38862" w14:textId="77777777" w:rsidTr="0008735C">
        <w:tc>
          <w:tcPr>
            <w:tcW w:w="1229" w:type="dxa"/>
          </w:tcPr>
          <w:p w14:paraId="5CF40D5D" w14:textId="0D3ACD98"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19B18121" w14:textId="2CC85B3A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Мультиколінеарність</w:t>
            </w:r>
            <w:r w:rsidR="00304B90">
              <w:rPr>
                <w:iCs/>
                <w:sz w:val="28"/>
                <w:szCs w:val="28"/>
              </w:rPr>
              <w:t xml:space="preserve">. </w:t>
            </w:r>
            <w:r w:rsidR="00304B90" w:rsidRPr="00304B90">
              <w:rPr>
                <w:iCs/>
                <w:sz w:val="28"/>
                <w:szCs w:val="28"/>
              </w:rPr>
              <w:t xml:space="preserve">Аналіз </w:t>
            </w:r>
            <w:proofErr w:type="spellStart"/>
            <w:r w:rsidR="00304B90" w:rsidRPr="00304B90">
              <w:rPr>
                <w:iCs/>
                <w:sz w:val="28"/>
                <w:szCs w:val="28"/>
              </w:rPr>
              <w:t>мультиколінеарності</w:t>
            </w:r>
            <w:proofErr w:type="spellEnd"/>
            <w:r w:rsidR="00304B90" w:rsidRPr="00304B90">
              <w:rPr>
                <w:iCs/>
                <w:sz w:val="28"/>
                <w:szCs w:val="28"/>
              </w:rPr>
              <w:t xml:space="preserve"> у фінансових моделях</w:t>
            </w:r>
          </w:p>
        </w:tc>
      </w:tr>
      <w:tr w:rsidR="0008735C" w:rsidRPr="004F4A66" w14:paraId="22FAAD7E" w14:textId="77777777" w:rsidTr="0008735C">
        <w:tc>
          <w:tcPr>
            <w:tcW w:w="1229" w:type="dxa"/>
          </w:tcPr>
          <w:p w14:paraId="1AA30BD7" w14:textId="29F99821"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7C09E748" w14:textId="2D55C6AA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Фіктивні змінні у лінійних моделях множинної регресії</w:t>
            </w:r>
            <w:r w:rsidR="00847AFA">
              <w:rPr>
                <w:sz w:val="28"/>
                <w:szCs w:val="28"/>
              </w:rPr>
              <w:t xml:space="preserve">. </w:t>
            </w:r>
            <w:r w:rsidR="00847AFA" w:rsidRPr="00847AFA">
              <w:rPr>
                <w:sz w:val="28"/>
                <w:szCs w:val="28"/>
              </w:rPr>
              <w:t>Використання фіктивних змінних для моделювання бухгалтерських процесів</w:t>
            </w:r>
          </w:p>
        </w:tc>
      </w:tr>
      <w:tr w:rsidR="004F4A66" w:rsidRPr="004F4A66" w14:paraId="766917E8" w14:textId="77777777" w:rsidTr="0008735C">
        <w:tc>
          <w:tcPr>
            <w:tcW w:w="1229" w:type="dxa"/>
          </w:tcPr>
          <w:p w14:paraId="7C869BAA" w14:textId="5B64BC91"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6" w:type="dxa"/>
          </w:tcPr>
          <w:p w14:paraId="530EB601" w14:textId="269EAA50" w:rsidR="004F4A66" w:rsidRPr="004F4A66" w:rsidRDefault="00847AFA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847AFA">
              <w:rPr>
                <w:sz w:val="28"/>
                <w:szCs w:val="28"/>
              </w:rPr>
              <w:t xml:space="preserve">Побудова нелінійних регресійних моделей для аналізу складних економічних </w:t>
            </w:r>
            <w:proofErr w:type="spellStart"/>
            <w:r w:rsidRPr="00847AFA">
              <w:rPr>
                <w:sz w:val="28"/>
                <w:szCs w:val="28"/>
              </w:rPr>
              <w:t>залежностей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F4A66" w:rsidRPr="004F4A66" w14:paraId="15F0D75B" w14:textId="77777777" w:rsidTr="0008735C">
        <w:tc>
          <w:tcPr>
            <w:tcW w:w="1229" w:type="dxa"/>
          </w:tcPr>
          <w:p w14:paraId="65CB5792" w14:textId="709A30AD"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6" w:type="dxa"/>
          </w:tcPr>
          <w:p w14:paraId="44EB6790" w14:textId="256D042E" w:rsidR="004F4A66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Економетричне моделювання рядів динаміки</w:t>
            </w:r>
            <w:r w:rsidR="00847AFA">
              <w:rPr>
                <w:sz w:val="28"/>
                <w:szCs w:val="28"/>
              </w:rPr>
              <w:t xml:space="preserve">. </w:t>
            </w:r>
            <w:r w:rsidR="00847AFA" w:rsidRPr="00847AFA">
              <w:rPr>
                <w:sz w:val="28"/>
                <w:szCs w:val="28"/>
              </w:rPr>
              <w:t>Економетричне моделювання рядів динаміки для оцінки фінансових трендів та прогнозування майбутніх показників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4DDE32D9" w14:textId="77777777" w:rsidR="000F6C06" w:rsidRDefault="000F6C06" w:rsidP="000F6C0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bookmarkStart w:id="2" w:name="_Hlk194043848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3A499FDD" w14:textId="77777777" w:rsidR="00847AFA" w:rsidRDefault="00847AFA" w:rsidP="00847AFA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У процесі вивчення дисципліни використовуються сучасні освітні технології, що поєднують традиційні та інноваційні підходи до навчання. Навчальний процес орієнтований на активну участь студентів та формування практичних навичок</w:t>
      </w:r>
      <w:r>
        <w:rPr>
          <w:color w:val="000000" w:themeColor="text1"/>
          <w:kern w:val="24"/>
          <w:sz w:val="28"/>
          <w:szCs w:val="28"/>
        </w:rPr>
        <w:t xml:space="preserve">. </w:t>
      </w:r>
    </w:p>
    <w:p w14:paraId="12D6BFFE" w14:textId="2DB956F4" w:rsidR="00847AFA" w:rsidRPr="00847AFA" w:rsidRDefault="00847AFA" w:rsidP="00847AFA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Основні методи навчання:</w:t>
      </w:r>
    </w:p>
    <w:p w14:paraId="5390216E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Лекції (включаючи лекції-візуалізації та проблемні лекції);</w:t>
      </w:r>
    </w:p>
    <w:p w14:paraId="5B5F4E9A" w14:textId="620194BA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Л</w:t>
      </w:r>
      <w:r w:rsidRPr="00847AFA">
        <w:rPr>
          <w:color w:val="000000" w:themeColor="text1"/>
          <w:kern w:val="24"/>
          <w:sz w:val="28"/>
          <w:szCs w:val="28"/>
        </w:rPr>
        <w:t>абораторні заняття;</w:t>
      </w:r>
    </w:p>
    <w:p w14:paraId="72575B62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Самостійно-дослідницька робота студентів;</w:t>
      </w:r>
    </w:p>
    <w:p w14:paraId="1C59BEF5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 xml:space="preserve">Електронне навчання на платформі </w:t>
      </w:r>
      <w:proofErr w:type="spellStart"/>
      <w:r w:rsidRPr="00847AFA">
        <w:rPr>
          <w:color w:val="000000" w:themeColor="text1"/>
          <w:kern w:val="24"/>
          <w:sz w:val="28"/>
          <w:szCs w:val="28"/>
        </w:rPr>
        <w:t>Moodle</w:t>
      </w:r>
      <w:proofErr w:type="spellEnd"/>
      <w:r w:rsidRPr="00847AFA">
        <w:rPr>
          <w:color w:val="000000" w:themeColor="text1"/>
          <w:kern w:val="24"/>
          <w:sz w:val="28"/>
          <w:szCs w:val="28"/>
        </w:rPr>
        <w:t>;</w:t>
      </w:r>
    </w:p>
    <w:p w14:paraId="39FF7653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Тестування та оцінювання знань;</w:t>
      </w:r>
    </w:p>
    <w:p w14:paraId="186B2645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Виконання лабораторних завдань та індивідуальних навчально-дослідних завдань (ІНДЗ).</w:t>
      </w:r>
    </w:p>
    <w:bookmarkEnd w:id="1"/>
    <w:bookmarkEnd w:id="2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5A124C68" w14:textId="77777777" w:rsidR="00847AFA" w:rsidRDefault="00B76FC8" w:rsidP="00847AFA">
      <w:pPr>
        <w:pStyle w:val="ab"/>
        <w:spacing w:before="0" w:beforeAutospacing="0" w:after="0" w:afterAutospacing="0"/>
        <w:ind w:right="517" w:firstLine="576"/>
        <w:jc w:val="both"/>
        <w:rPr>
          <w:rFonts w:eastAsia="+mn-ea"/>
          <w:color w:val="000000"/>
          <w:kern w:val="24"/>
          <w:sz w:val="28"/>
          <w:szCs w:val="28"/>
        </w:rPr>
      </w:pPr>
      <w:bookmarkStart w:id="4" w:name="_Hlk194043861"/>
      <w:bookmarkEnd w:id="3"/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 w:rsidR="00847AFA">
        <w:rPr>
          <w:rFonts w:eastAsia="+mn-ea"/>
          <w:color w:val="000000"/>
          <w:kern w:val="24"/>
          <w:sz w:val="28"/>
          <w:szCs w:val="28"/>
        </w:rPr>
        <w:t xml:space="preserve">виконання лабораторних робіт, </w:t>
      </w:r>
      <w:r w:rsidRPr="00B76FC8">
        <w:rPr>
          <w:rFonts w:eastAsia="+mn-ea"/>
          <w:color w:val="000000"/>
          <w:kern w:val="24"/>
          <w:sz w:val="28"/>
          <w:szCs w:val="28"/>
        </w:rPr>
        <w:t>тестування</w:t>
      </w:r>
      <w:r w:rsidR="00847AFA">
        <w:rPr>
          <w:rFonts w:eastAsia="+mn-ea"/>
          <w:color w:val="000000"/>
          <w:kern w:val="24"/>
          <w:sz w:val="28"/>
          <w:szCs w:val="28"/>
        </w:rPr>
        <w:t xml:space="preserve"> за теоретичним та практичним матеріалом,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 w:rsidR="00847AFA">
        <w:rPr>
          <w:rFonts w:eastAsia="+mn-ea"/>
          <w:color w:val="000000"/>
          <w:kern w:val="24"/>
          <w:sz w:val="28"/>
          <w:szCs w:val="28"/>
        </w:rPr>
        <w:t xml:space="preserve">ї результатів тощо. </w:t>
      </w:r>
    </w:p>
    <w:bookmarkEnd w:id="4"/>
    <w:p w14:paraId="71399C54" w14:textId="10CF7878" w:rsidR="00B76FC8" w:rsidRDefault="00B76FC8" w:rsidP="00847AFA">
      <w:pPr>
        <w:pStyle w:val="ab"/>
        <w:spacing w:before="0" w:beforeAutospacing="0" w:after="0" w:afterAutospacing="0"/>
        <w:ind w:right="517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lastRenderedPageBreak/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841D1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0F6C06">
      <w:pPr>
        <w:pStyle w:val="ab"/>
        <w:tabs>
          <w:tab w:val="left" w:pos="9356"/>
        </w:tabs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7153B297" w:rsidR="00B76FC8" w:rsidRDefault="00B76FC8" w:rsidP="000F6C06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847AFA"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14:paraId="272EC823" w14:textId="77777777" w:rsidR="00847AFA" w:rsidRDefault="00847AFA" w:rsidP="00847AFA">
      <w:pPr>
        <w:pStyle w:val="ab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bookmarkStart w:id="5" w:name="_Hlk194043871"/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 w:rsidRPr="00760237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bookmarkEnd w:id="5"/>
    <w:p w14:paraId="01F4CB7A" w14:textId="77777777" w:rsidR="00847AFA" w:rsidRPr="00B76FC8" w:rsidRDefault="00847AFA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CE24DD4" w14:textId="77777777" w:rsidR="000F6C06" w:rsidRPr="0071799F" w:rsidRDefault="00847AFA" w:rsidP="000F6C06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bookmarkStart w:id="6" w:name="_Hlk194043887"/>
      <w:bookmarkStart w:id="7" w:name="_Hlk211793862"/>
      <w:r w:rsidRPr="00E92EEF">
        <w:rPr>
          <w:bCs/>
          <w:color w:val="000000" w:themeColor="text1"/>
          <w:sz w:val="28"/>
          <w:szCs w:val="28"/>
        </w:rPr>
        <w:t xml:space="preserve">Дотримання політики щодо академічної доброчесності учасниками </w:t>
      </w:r>
      <w:bookmarkEnd w:id="6"/>
      <w:r w:rsidR="000F6C06"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0D0A27E" w14:textId="77777777" w:rsidR="000F6C06" w:rsidRPr="0071799F" w:rsidRDefault="000F6C06" w:rsidP="000F6C06">
      <w:pPr>
        <w:pStyle w:val="a4"/>
        <w:numPr>
          <w:ilvl w:val="0"/>
          <w:numId w:val="17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>«</w:t>
      </w:r>
      <w:bookmarkStart w:id="8" w:name="_Hlk211229572"/>
      <w:r w:rsidRPr="0071799F">
        <w:rPr>
          <w:bCs/>
          <w:color w:val="000000" w:themeColor="text1"/>
          <w:sz w:val="28"/>
          <w:szCs w:val="28"/>
        </w:rPr>
        <w:t xml:space="preserve">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1799F">
          <w:rPr>
            <w:rStyle w:val="a6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0EF6ABDF" w14:textId="77777777" w:rsidR="000F6C06" w:rsidRPr="0071799F" w:rsidRDefault="000F6C06" w:rsidP="000F6C06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71799F">
          <w:rPr>
            <w:rStyle w:val="a6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282C334D" w14:textId="77777777" w:rsidR="000F6C06" w:rsidRPr="00F466B8" w:rsidRDefault="000F6C06" w:rsidP="000F6C06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Федьковича. URL: </w:t>
      </w:r>
      <w:hyperlink r:id="rId10" w:history="1">
        <w:r w:rsidRPr="0071799F">
          <w:rPr>
            <w:rStyle w:val="a6"/>
            <w:sz w:val="28"/>
            <w:szCs w:val="28"/>
          </w:rPr>
          <w:t>https://www.chnu.edu.ua/media/lnojdab4/pravyla-akademichnoi-dobrochesnosti.pdf</w:t>
        </w:r>
      </w:hyperlink>
    </w:p>
    <w:p w14:paraId="42B8C7AC" w14:textId="77777777" w:rsidR="000F6C06" w:rsidRPr="00040CBF" w:rsidRDefault="000F6C06" w:rsidP="000F6C06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>» https://www.chnu.edu.ua/media/ni4ptvsk/polityka-vykorystannia-shtuchnoho-intelektu-chnu.pdf</w:t>
      </w:r>
    </w:p>
    <w:bookmarkEnd w:id="7"/>
    <w:bookmarkEnd w:id="8"/>
    <w:p w14:paraId="45D0DBE3" w14:textId="77777777" w:rsidR="000F6C06" w:rsidRDefault="000F6C06" w:rsidP="000F6C0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bookmarkStart w:id="9" w:name="_Hlk194043903"/>
    <w:bookmarkStart w:id="10" w:name="_Hlk211793842"/>
    <w:p w14:paraId="7A43E19A" w14:textId="708D51C8" w:rsidR="00847AFA" w:rsidRDefault="00847AFA" w:rsidP="00847AF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iCs/>
          <w:kern w:val="24"/>
          <w:sz w:val="28"/>
          <w:szCs w:val="28"/>
        </w:rPr>
      </w:pPr>
      <w:r>
        <w:rPr>
          <w:rFonts w:eastAsia="+mn-ea"/>
          <w:iCs/>
          <w:color w:val="0070C0"/>
          <w:kern w:val="24"/>
          <w:sz w:val="28"/>
          <w:szCs w:val="28"/>
        </w:rPr>
        <w:fldChar w:fldCharType="begin"/>
      </w:r>
      <w:r>
        <w:rPr>
          <w:rFonts w:eastAsia="+mn-ea"/>
          <w:iCs/>
          <w:color w:val="0070C0"/>
          <w:kern w:val="24"/>
          <w:sz w:val="28"/>
          <w:szCs w:val="28"/>
        </w:rPr>
        <w:instrText>HYPERLINK "</w:instrText>
      </w:r>
      <w:r w:rsidRPr="00847AFA">
        <w:rPr>
          <w:rFonts w:eastAsia="+mn-ea"/>
          <w:iCs/>
          <w:color w:val="0070C0"/>
          <w:kern w:val="24"/>
          <w:sz w:val="28"/>
          <w:szCs w:val="28"/>
        </w:rPr>
        <w:instrText>https://moodle.chnu.edu.ua/course/view.php?id=3837</w:instrText>
      </w:r>
      <w:r>
        <w:rPr>
          <w:rFonts w:eastAsia="+mn-ea"/>
          <w:iCs/>
          <w:color w:val="0070C0"/>
          <w:kern w:val="24"/>
          <w:sz w:val="28"/>
          <w:szCs w:val="28"/>
        </w:rPr>
        <w:instrText>"</w:instrText>
      </w:r>
      <w:r>
        <w:rPr>
          <w:rFonts w:eastAsia="+mn-ea"/>
          <w:iCs/>
          <w:color w:val="0070C0"/>
          <w:kern w:val="24"/>
          <w:sz w:val="28"/>
          <w:szCs w:val="28"/>
        </w:rPr>
        <w:fldChar w:fldCharType="separate"/>
      </w:r>
      <w:r w:rsidRPr="008675E3">
        <w:rPr>
          <w:rStyle w:val="a6"/>
          <w:rFonts w:eastAsia="+mn-ea"/>
          <w:iCs/>
          <w:kern w:val="24"/>
          <w:sz w:val="28"/>
          <w:szCs w:val="28"/>
        </w:rPr>
        <w:t>https://moodle.chnu.edu.ua/course/view.php?id=3837</w:t>
      </w:r>
      <w:r>
        <w:rPr>
          <w:rFonts w:eastAsia="+mn-ea"/>
          <w:iCs/>
          <w:color w:val="0070C0"/>
          <w:kern w:val="24"/>
          <w:sz w:val="28"/>
          <w:szCs w:val="28"/>
        </w:rPr>
        <w:fldChar w:fldCharType="end"/>
      </w:r>
      <w:r>
        <w:rPr>
          <w:rFonts w:eastAsia="+mn-ea"/>
          <w:iCs/>
          <w:color w:val="0070C0"/>
          <w:kern w:val="24"/>
          <w:sz w:val="28"/>
          <w:szCs w:val="28"/>
        </w:rPr>
        <w:t xml:space="preserve"> </w:t>
      </w:r>
      <w:r w:rsidRPr="00847AFA">
        <w:rPr>
          <w:rFonts w:eastAsia="+mn-ea"/>
          <w:iCs/>
          <w:kern w:val="24"/>
          <w:sz w:val="28"/>
          <w:szCs w:val="28"/>
        </w:rPr>
        <w:t>– розміщення курсу на</w:t>
      </w:r>
      <w:r>
        <w:rPr>
          <w:rFonts w:eastAsia="+mn-ea"/>
          <w:iCs/>
          <w:kern w:val="24"/>
          <w:sz w:val="28"/>
          <w:szCs w:val="28"/>
        </w:rPr>
        <w:t xml:space="preserve"> </w:t>
      </w:r>
      <w:r w:rsidRPr="00847AFA">
        <w:rPr>
          <w:rFonts w:eastAsia="+mn-ea"/>
          <w:iCs/>
          <w:kern w:val="24"/>
          <w:sz w:val="28"/>
          <w:szCs w:val="28"/>
        </w:rPr>
        <w:t xml:space="preserve">платформі </w:t>
      </w:r>
      <w:hyperlink r:id="rId11" w:history="1">
        <w:r w:rsidRPr="008675E3">
          <w:rPr>
            <w:rStyle w:val="a6"/>
            <w:rFonts w:eastAsia="+mn-ea"/>
            <w:iCs/>
            <w:kern w:val="24"/>
            <w:sz w:val="28"/>
            <w:szCs w:val="28"/>
          </w:rPr>
          <w:t>https://moodle.chnu.edu.ua/</w:t>
        </w:r>
      </w:hyperlink>
    </w:p>
    <w:p w14:paraId="7B54AA49" w14:textId="77777777" w:rsidR="000F6C06" w:rsidRPr="00973B16" w:rsidRDefault="000F6C06" w:rsidP="000F6C06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bookmarkStart w:id="11" w:name="_Hlk114054738"/>
      <w:bookmarkEnd w:id="9"/>
      <w:bookmarkEnd w:id="10"/>
      <w:r w:rsidRPr="00973B16">
        <w:rPr>
          <w:sz w:val="24"/>
        </w:rPr>
        <w:t>– Державна служба статистики України</w:t>
      </w:r>
    </w:p>
    <w:p w14:paraId="7A15A528" w14:textId="77777777" w:rsidR="000F6C06" w:rsidRPr="00973B16" w:rsidRDefault="00760237" w:rsidP="000F6C06">
      <w:pPr>
        <w:pStyle w:val="Default"/>
        <w:jc w:val="both"/>
        <w:rPr>
          <w:lang w:val="uk-UA"/>
        </w:rPr>
      </w:pPr>
      <w:hyperlink r:id="rId12" w:history="1">
        <w:r w:rsidR="000F6C06" w:rsidRPr="00973B16">
          <w:rPr>
            <w:rStyle w:val="a6"/>
            <w:lang w:val="uk-UA"/>
          </w:rPr>
          <w:t>http://ukrstat.gov.ua/</w:t>
        </w:r>
      </w:hyperlink>
    </w:p>
    <w:p w14:paraId="2B6DEC70" w14:textId="77777777" w:rsidR="000F6C06" w:rsidRPr="00973B16" w:rsidRDefault="000F6C06" w:rsidP="000F6C06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331456BC" w14:textId="77777777" w:rsidR="000F6C06" w:rsidRPr="00973B16" w:rsidRDefault="00760237" w:rsidP="000F6C06">
      <w:pPr>
        <w:pStyle w:val="Default"/>
        <w:jc w:val="both"/>
        <w:rPr>
          <w:rStyle w:val="a6"/>
          <w:color w:val="000000"/>
          <w:u w:val="none"/>
          <w:lang w:val="uk-UA"/>
        </w:rPr>
      </w:pPr>
      <w:hyperlink r:id="rId13" w:history="1">
        <w:r w:rsidR="000F6C06" w:rsidRPr="00973B16">
          <w:rPr>
            <w:rStyle w:val="a6"/>
            <w:lang w:val="uk-UA"/>
          </w:rPr>
          <w:t>http://data.worldbank.org/</w:t>
        </w:r>
      </w:hyperlink>
    </w:p>
    <w:p w14:paraId="2E50402B" w14:textId="77777777" w:rsidR="000F6C06" w:rsidRPr="00973B16" w:rsidRDefault="000F6C06" w:rsidP="000F6C06">
      <w:pPr>
        <w:pStyle w:val="Default"/>
        <w:jc w:val="both"/>
        <w:rPr>
          <w:lang w:val="uk-UA"/>
        </w:rPr>
      </w:pPr>
      <w:r w:rsidRPr="00973B16">
        <w:rPr>
          <w:lang w:val="uk-UA"/>
        </w:rPr>
        <w:t xml:space="preserve">–Дані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57BA6B3D" w14:textId="77777777" w:rsidR="000F6C06" w:rsidRPr="00973B16" w:rsidRDefault="00760237" w:rsidP="000F6C06">
      <w:pPr>
        <w:pStyle w:val="Default"/>
        <w:jc w:val="both"/>
        <w:rPr>
          <w:lang w:val="uk-UA"/>
        </w:rPr>
      </w:pPr>
      <w:hyperlink r:id="rId14" w:history="1">
        <w:r w:rsidR="000F6C06" w:rsidRPr="00973B16">
          <w:rPr>
            <w:rStyle w:val="a6"/>
            <w:lang w:val="uk-UA"/>
          </w:rPr>
          <w:t>https://ec.europa.eu/eurostat/home</w:t>
        </w:r>
      </w:hyperlink>
      <w:r w:rsidR="000F6C06" w:rsidRPr="00973B16">
        <w:rPr>
          <w:lang w:val="uk-UA"/>
        </w:rPr>
        <w:t>?</w:t>
      </w:r>
    </w:p>
    <w:p w14:paraId="25B0F727" w14:textId="77777777" w:rsidR="000F6C06" w:rsidRDefault="000F6C06" w:rsidP="000F6C06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>Наукова бібліотека Чернівецького національного університету імені Юрія Федьковича</w:t>
      </w:r>
    </w:p>
    <w:p w14:paraId="11064D8A" w14:textId="77777777" w:rsidR="000F6C06" w:rsidRDefault="00760237" w:rsidP="000F6C06">
      <w:pPr>
        <w:jc w:val="both"/>
        <w:rPr>
          <w:sz w:val="24"/>
        </w:rPr>
      </w:pPr>
      <w:hyperlink r:id="rId15" w:history="1">
        <w:r w:rsidR="000F6C06" w:rsidRPr="00670B6C">
          <w:rPr>
            <w:rStyle w:val="a6"/>
            <w:sz w:val="24"/>
          </w:rPr>
          <w:t>http://www.library.chnu.edu.ua/index.php?page=ua</w:t>
        </w:r>
      </w:hyperlink>
    </w:p>
    <w:bookmarkEnd w:id="11"/>
    <w:p w14:paraId="4CD91995" w14:textId="579A12F1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4F4A66">
        <w:rPr>
          <w:b/>
          <w:bCs/>
          <w:i/>
          <w:iCs/>
          <w:color w:val="632423" w:themeColor="accent2" w:themeShade="80"/>
          <w:sz w:val="28"/>
          <w:szCs w:val="28"/>
        </w:rPr>
        <w:t>Економетрика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7E9766C0" w14:textId="77777777" w:rsidR="00760237" w:rsidRDefault="00760237" w:rsidP="00760237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105A026B" w14:textId="6FADEE2F" w:rsidR="00554C48" w:rsidRDefault="00554C48" w:rsidP="00760237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12" w:name="_GoBack"/>
      <w:bookmarkEnd w:id="12"/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92B"/>
    <w:multiLevelType w:val="multilevel"/>
    <w:tmpl w:val="A2A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>
    <w:nsid w:val="38DB5EAE"/>
    <w:multiLevelType w:val="hybridMultilevel"/>
    <w:tmpl w:val="EC82F6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7"/>
  </w:num>
  <w:num w:numId="5">
    <w:abstractNumId w:val="15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316EE"/>
    <w:rsid w:val="0008735C"/>
    <w:rsid w:val="000C17AD"/>
    <w:rsid w:val="000D008C"/>
    <w:rsid w:val="000F018E"/>
    <w:rsid w:val="000F6C06"/>
    <w:rsid w:val="00114E11"/>
    <w:rsid w:val="001E34A8"/>
    <w:rsid w:val="0022660A"/>
    <w:rsid w:val="00236C27"/>
    <w:rsid w:val="00242E85"/>
    <w:rsid w:val="00277334"/>
    <w:rsid w:val="00282A8B"/>
    <w:rsid w:val="0028798F"/>
    <w:rsid w:val="00287A0C"/>
    <w:rsid w:val="002C494F"/>
    <w:rsid w:val="00304B90"/>
    <w:rsid w:val="0034176F"/>
    <w:rsid w:val="00343542"/>
    <w:rsid w:val="003507F8"/>
    <w:rsid w:val="00367B8B"/>
    <w:rsid w:val="0037157D"/>
    <w:rsid w:val="00371D03"/>
    <w:rsid w:val="003810E3"/>
    <w:rsid w:val="0038679E"/>
    <w:rsid w:val="00393D22"/>
    <w:rsid w:val="003B13FB"/>
    <w:rsid w:val="003E6191"/>
    <w:rsid w:val="003F46A1"/>
    <w:rsid w:val="003F5323"/>
    <w:rsid w:val="00412205"/>
    <w:rsid w:val="0043028E"/>
    <w:rsid w:val="00443EF9"/>
    <w:rsid w:val="00453EF7"/>
    <w:rsid w:val="00465F62"/>
    <w:rsid w:val="0046708D"/>
    <w:rsid w:val="004671E6"/>
    <w:rsid w:val="00467862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77451"/>
    <w:rsid w:val="00586867"/>
    <w:rsid w:val="005962F3"/>
    <w:rsid w:val="005A7C49"/>
    <w:rsid w:val="005B79C8"/>
    <w:rsid w:val="005C6CF2"/>
    <w:rsid w:val="00640C33"/>
    <w:rsid w:val="0064585F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60237"/>
    <w:rsid w:val="00775107"/>
    <w:rsid w:val="0079473A"/>
    <w:rsid w:val="0079638D"/>
    <w:rsid w:val="007E2B5E"/>
    <w:rsid w:val="007F22B2"/>
    <w:rsid w:val="00812558"/>
    <w:rsid w:val="0082412D"/>
    <w:rsid w:val="00841D1E"/>
    <w:rsid w:val="00842358"/>
    <w:rsid w:val="00847AFA"/>
    <w:rsid w:val="008532F2"/>
    <w:rsid w:val="008621C2"/>
    <w:rsid w:val="008743EF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A50D19"/>
    <w:rsid w:val="00A747B0"/>
    <w:rsid w:val="00A84B50"/>
    <w:rsid w:val="00AD052A"/>
    <w:rsid w:val="00AD06D4"/>
    <w:rsid w:val="00AD532E"/>
    <w:rsid w:val="00AF2B34"/>
    <w:rsid w:val="00B133CA"/>
    <w:rsid w:val="00B27D60"/>
    <w:rsid w:val="00B76FC8"/>
    <w:rsid w:val="00BD4EEA"/>
    <w:rsid w:val="00BE271A"/>
    <w:rsid w:val="00C43FA9"/>
    <w:rsid w:val="00C815BE"/>
    <w:rsid w:val="00CA1254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D4EBB"/>
    <w:rsid w:val="00E01315"/>
    <w:rsid w:val="00E2612B"/>
    <w:rsid w:val="00E41B39"/>
    <w:rsid w:val="00E44C8E"/>
    <w:rsid w:val="00E515C1"/>
    <w:rsid w:val="00E710F2"/>
    <w:rsid w:val="00E7265D"/>
    <w:rsid w:val="00EB4BA8"/>
    <w:rsid w:val="00F46C20"/>
    <w:rsid w:val="00F547E8"/>
    <w:rsid w:val="00F550A1"/>
    <w:rsid w:val="00F56B20"/>
    <w:rsid w:val="00F57AA5"/>
    <w:rsid w:val="00F60DA9"/>
    <w:rsid w:val="00F853CC"/>
    <w:rsid w:val="00F96C0B"/>
    <w:rsid w:val="00FA662E"/>
    <w:rsid w:val="00FB2D03"/>
    <w:rsid w:val="00FB44B4"/>
    <w:rsid w:val="00FD007B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04B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847AFA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47A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04B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847AFA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4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data.worldbank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ukrstat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chnu.edu.ua/index.php?page=ua" TargetMode="External"/><Relationship Id="rId10" Type="http://schemas.openxmlformats.org/officeDocument/2006/relationships/hyperlink" Target="https://www.chnu.edu.ua/media/lnojdab4/pravyla-akademichnoi-dobrochesnost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4" Type="http://schemas.openxmlformats.org/officeDocument/2006/relationships/hyperlink" Target="https://ec.europa.eu/eurosta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08FC-130B-4A95-810D-5684FC55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4605</Words>
  <Characters>2626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ASUS</cp:lastModifiedBy>
  <cp:revision>7</cp:revision>
  <cp:lastPrinted>2024-08-20T06:10:00Z</cp:lastPrinted>
  <dcterms:created xsi:type="dcterms:W3CDTF">2025-03-28T06:33:00Z</dcterms:created>
  <dcterms:modified xsi:type="dcterms:W3CDTF">2025-10-23T19:32:00Z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