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Навчальна практика «Тренінг з бухгалтерського обліку»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Освітня програма «Облік і оподаткування»</w:t>
      </w: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(група 271</w:t>
      </w:r>
      <w:r w:rsidRPr="00AE0CE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E0CEE" w:rsidRPr="00302E1F" w:rsidRDefault="00AE0CEE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Заочна форма навчання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Терміни проведення :   з «03» лютого до «23» лютого 2025 року 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_2024_ / _2025_ навчальний рік</w:t>
      </w: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6A8" w:rsidRPr="00BD06A8" w:rsidRDefault="00BD06A8" w:rsidP="00BD06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6A8">
        <w:rPr>
          <w:rFonts w:ascii="Times New Roman" w:eastAsia="Calibri" w:hAnsi="Times New Roman" w:cs="Times New Roman"/>
          <w:b/>
          <w:sz w:val="28"/>
          <w:szCs w:val="28"/>
        </w:rPr>
        <w:t xml:space="preserve">відповідно до наказу №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116</w:t>
      </w:r>
      <w:r w:rsidRPr="00BD06A8">
        <w:rPr>
          <w:rFonts w:ascii="Times New Roman" w:eastAsia="Calibri" w:hAnsi="Times New Roman" w:cs="Times New Roman"/>
          <w:b/>
          <w:sz w:val="28"/>
          <w:szCs w:val="28"/>
        </w:rPr>
        <w:t>-ст</w:t>
      </w:r>
      <w:proofErr w:type="spellEnd"/>
      <w:r w:rsidRPr="00BD06A8">
        <w:rPr>
          <w:rFonts w:ascii="Times New Roman" w:eastAsia="Calibri" w:hAnsi="Times New Roman" w:cs="Times New Roman"/>
          <w:b/>
          <w:sz w:val="28"/>
          <w:szCs w:val="28"/>
        </w:rPr>
        <w:t xml:space="preserve"> від  </w:t>
      </w:r>
      <w:r>
        <w:rPr>
          <w:rFonts w:ascii="Times New Roman" w:eastAsia="Calibri" w:hAnsi="Times New Roman" w:cs="Times New Roman"/>
          <w:b/>
          <w:sz w:val="28"/>
          <w:szCs w:val="28"/>
        </w:rPr>
        <w:t>03</w:t>
      </w:r>
      <w:r w:rsidRPr="00BD06A8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D06A8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D06A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3534">
        <w:rPr>
          <w:rFonts w:ascii="Times New Roman" w:hAnsi="Times New Roman" w:cs="Times New Roman"/>
          <w:b/>
          <w:sz w:val="28"/>
          <w:szCs w:val="28"/>
        </w:rPr>
        <w:t>к</w:t>
      </w:r>
      <w:r w:rsidR="00AE0CEE" w:rsidRPr="00302E1F">
        <w:rPr>
          <w:rFonts w:ascii="Times New Roman" w:hAnsi="Times New Roman" w:cs="Times New Roman"/>
          <w:b/>
          <w:sz w:val="28"/>
          <w:szCs w:val="28"/>
        </w:rPr>
        <w:t>.е.н</w:t>
      </w:r>
      <w:proofErr w:type="spellEnd"/>
      <w:r w:rsidR="00AE0CEE" w:rsidRPr="00302E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E0CEE" w:rsidRPr="00302E1F">
        <w:rPr>
          <w:rFonts w:ascii="Times New Roman" w:hAnsi="Times New Roman" w:cs="Times New Roman"/>
          <w:b/>
          <w:sz w:val="28"/>
          <w:szCs w:val="28"/>
        </w:rPr>
        <w:t>асист</w:t>
      </w:r>
      <w:proofErr w:type="spellEnd"/>
      <w:r w:rsidR="00AE0CEE" w:rsidRPr="00302E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E0CEE" w:rsidRPr="00302E1F">
        <w:rPr>
          <w:rFonts w:ascii="Times New Roman" w:hAnsi="Times New Roman" w:cs="Times New Roman"/>
          <w:b/>
          <w:sz w:val="28"/>
          <w:szCs w:val="28"/>
        </w:rPr>
        <w:t>Бонарев</w:t>
      </w:r>
      <w:proofErr w:type="spellEnd"/>
      <w:r w:rsidR="00AE0CEE" w:rsidRPr="00302E1F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AE0CEE" w:rsidRDefault="00AE0CEE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302E1F" w:rsidRPr="00302E1F" w:rsidRDefault="00E66FF5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Красовська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Анна Владиславівна</w:t>
            </w:r>
          </w:p>
        </w:tc>
        <w:tc>
          <w:tcPr>
            <w:tcW w:w="4961" w:type="dxa"/>
            <w:vMerge w:val="restart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Кафедра обліку, аналізу і аудиту</w:t>
            </w: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302E1F" w:rsidRPr="00302E1F" w:rsidRDefault="00E66FF5" w:rsidP="00B7410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02E1F" w:rsidRPr="00302E1F" w:rsidRDefault="00302E1F" w:rsidP="00302E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2E1F" w:rsidRPr="00302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02"/>
    <w:rsid w:val="001932E1"/>
    <w:rsid w:val="00302E1F"/>
    <w:rsid w:val="00AE0CEE"/>
    <w:rsid w:val="00B74100"/>
    <w:rsid w:val="00BD06A8"/>
    <w:rsid w:val="00C94A02"/>
    <w:rsid w:val="00E66FF5"/>
    <w:rsid w:val="00F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2E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2E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7</cp:revision>
  <dcterms:created xsi:type="dcterms:W3CDTF">2024-12-09T16:20:00Z</dcterms:created>
  <dcterms:modified xsi:type="dcterms:W3CDTF">2025-02-27T14:33:00Z</dcterms:modified>
</cp:coreProperties>
</file>