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0715CB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0715CB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0715CB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17C78BC" w:rsidR="0028798F" w:rsidRPr="000715CB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0715CB">
        <w:rPr>
          <w:b/>
          <w:color w:val="632423" w:themeColor="accent2" w:themeShade="80"/>
          <w:sz w:val="28"/>
          <w:szCs w:val="28"/>
        </w:rPr>
        <w:t>«</w:t>
      </w:r>
      <w:r w:rsidR="00251D6B" w:rsidRPr="000715CB">
        <w:rPr>
          <w:b/>
          <w:bCs/>
          <w:color w:val="632423" w:themeColor="accent2" w:themeShade="80"/>
          <w:sz w:val="28"/>
          <w:szCs w:val="28"/>
        </w:rPr>
        <w:t>ЕКОНОМІЧНА ТЕОРІЯ</w:t>
      </w:r>
      <w:r w:rsidRPr="000715CB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7BEAAC62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0715CB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0715CB">
        <w:rPr>
          <w:rFonts w:eastAsiaTheme="minorHAnsi"/>
          <w:i/>
          <w:iCs/>
          <w:color w:val="000000"/>
          <w:sz w:val="28"/>
          <w:szCs w:val="28"/>
        </w:rPr>
        <w:t>–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0715CB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0715CB">
        <w:rPr>
          <w:rFonts w:eastAsiaTheme="minorHAnsi"/>
          <w:color w:val="000000"/>
          <w:sz w:val="28"/>
          <w:szCs w:val="28"/>
        </w:rPr>
        <w:t xml:space="preserve"> (</w:t>
      </w:r>
      <w:r w:rsidR="00C83C08">
        <w:rPr>
          <w:rFonts w:eastAsiaTheme="minorHAnsi"/>
          <w:color w:val="000000"/>
          <w:sz w:val="28"/>
          <w:szCs w:val="28"/>
        </w:rPr>
        <w:t>4</w:t>
      </w:r>
      <w:r w:rsidR="00DA68D4" w:rsidRPr="000715CB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251D6B" w:rsidRPr="000715CB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0715CB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0715CB" w:rsidRDefault="008F3961" w:rsidP="00CA12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492"/>
        <w:gridCol w:w="5541"/>
      </w:tblGrid>
      <w:tr w:rsidR="00CA1254" w:rsidRPr="000715CB" w14:paraId="775D8096" w14:textId="77777777" w:rsidTr="005F23E1">
        <w:tc>
          <w:tcPr>
            <w:tcW w:w="4492" w:type="dxa"/>
          </w:tcPr>
          <w:p w14:paraId="021AE7BF" w14:textId="360A98C2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5541" w:type="dxa"/>
          </w:tcPr>
          <w:p w14:paraId="5D393971" w14:textId="0D1AAF26" w:rsidR="00CA1254" w:rsidRPr="000715CB" w:rsidRDefault="00C83C08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5F23E1" w:rsidRPr="000715CB" w14:paraId="5D75F4A8" w14:textId="77777777" w:rsidTr="005F23E1">
        <w:tc>
          <w:tcPr>
            <w:tcW w:w="4492" w:type="dxa"/>
          </w:tcPr>
          <w:p w14:paraId="591AF7D9" w14:textId="370F9C7B" w:rsidR="005F23E1" w:rsidRPr="000715CB" w:rsidRDefault="005F23E1" w:rsidP="005F23E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bookmarkStart w:id="0" w:name="_GoBack" w:colFirst="1" w:colLast="1"/>
            <w:r w:rsidRPr="000715CB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5541" w:type="dxa"/>
          </w:tcPr>
          <w:p w14:paraId="7AA31552" w14:textId="7D593C9B" w:rsidR="005F23E1" w:rsidRPr="005F23E1" w:rsidRDefault="005F23E1" w:rsidP="005F23E1">
            <w:pPr>
              <w:pStyle w:val="TableParagraph"/>
              <w:ind w:left="0"/>
              <w:rPr>
                <w:sz w:val="24"/>
                <w:szCs w:val="24"/>
              </w:rPr>
            </w:pPr>
            <w:r w:rsidRPr="005F23E1">
              <w:rPr>
                <w:sz w:val="24"/>
                <w:szCs w:val="24"/>
                <w:shd w:val="clear" w:color="auto" w:fill="FFFFFF"/>
              </w:rPr>
              <w:t>071 «Облік і оподаткування»</w:t>
            </w:r>
          </w:p>
        </w:tc>
      </w:tr>
      <w:tr w:rsidR="005F23E1" w:rsidRPr="000715CB" w14:paraId="09DFACB9" w14:textId="77777777" w:rsidTr="005F23E1">
        <w:tc>
          <w:tcPr>
            <w:tcW w:w="4492" w:type="dxa"/>
          </w:tcPr>
          <w:p w14:paraId="1137B344" w14:textId="0BA83CD2" w:rsidR="005F23E1" w:rsidRPr="000715CB" w:rsidRDefault="005F23E1" w:rsidP="005F23E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5541" w:type="dxa"/>
          </w:tcPr>
          <w:p w14:paraId="20E4F034" w14:textId="68E29A18" w:rsidR="005F23E1" w:rsidRPr="005F23E1" w:rsidRDefault="005F23E1" w:rsidP="005F23E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F23E1">
              <w:rPr>
                <w:sz w:val="24"/>
                <w:szCs w:val="24"/>
                <w:shd w:val="clear" w:color="auto" w:fill="FFFFFF"/>
              </w:rPr>
              <w:t>07 «Адміністрування та управління»</w:t>
            </w:r>
          </w:p>
        </w:tc>
      </w:tr>
      <w:bookmarkEnd w:id="0"/>
      <w:tr w:rsidR="00CA1254" w:rsidRPr="000715CB" w14:paraId="1EB02EFA" w14:textId="77777777" w:rsidTr="005F23E1">
        <w:tc>
          <w:tcPr>
            <w:tcW w:w="4492" w:type="dxa"/>
          </w:tcPr>
          <w:p w14:paraId="64F1E0AA" w14:textId="01D8DCD3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5541" w:type="dxa"/>
          </w:tcPr>
          <w:p w14:paraId="2E44C116" w14:textId="45714813" w:rsidR="00CA1254" w:rsidRPr="000715CB" w:rsidRDefault="00251D6B" w:rsidP="00251D6B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>перш</w:t>
            </w:r>
            <w:r w:rsidR="00CA1254" w:rsidRPr="000715CB">
              <w:rPr>
                <w:bCs/>
                <w:sz w:val="24"/>
                <w:szCs w:val="24"/>
              </w:rPr>
              <w:t>ий (</w:t>
            </w:r>
            <w:r w:rsidRPr="000715CB">
              <w:rPr>
                <w:bCs/>
                <w:sz w:val="24"/>
                <w:szCs w:val="24"/>
              </w:rPr>
              <w:t>бакалав</w:t>
            </w:r>
            <w:r w:rsidR="00CA1254" w:rsidRPr="000715CB">
              <w:rPr>
                <w:bCs/>
                <w:sz w:val="24"/>
                <w:szCs w:val="24"/>
              </w:rPr>
              <w:t>рський)</w:t>
            </w:r>
          </w:p>
        </w:tc>
      </w:tr>
      <w:tr w:rsidR="00CA1254" w:rsidRPr="000715CB" w14:paraId="4B64EC07" w14:textId="77777777" w:rsidTr="005F23E1">
        <w:tc>
          <w:tcPr>
            <w:tcW w:w="4492" w:type="dxa"/>
          </w:tcPr>
          <w:p w14:paraId="6806F952" w14:textId="4FC0D5A8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5541" w:type="dxa"/>
          </w:tcPr>
          <w:p w14:paraId="6E97AA15" w14:textId="4CDB413B" w:rsidR="00CA1254" w:rsidRPr="000715CB" w:rsidRDefault="00CA1254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0715CB" w14:paraId="5BCB2028" w14:textId="77777777" w:rsidTr="005F23E1">
        <w:tc>
          <w:tcPr>
            <w:tcW w:w="4492" w:type="dxa"/>
          </w:tcPr>
          <w:p w14:paraId="79BFA0E1" w14:textId="3FE38C63" w:rsidR="00371D03" w:rsidRPr="000715CB" w:rsidRDefault="00371D03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0715CB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0715CB">
              <w:rPr>
                <w:b/>
                <w:bCs/>
                <w:sz w:val="24"/>
                <w:szCs w:val="24"/>
              </w:rPr>
              <w:t xml:space="preserve"> викладача</w:t>
            </w:r>
            <w:r w:rsidR="00251D6B" w:rsidRPr="000715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41" w:type="dxa"/>
          </w:tcPr>
          <w:p w14:paraId="478BDDDC" w14:textId="68AEA932" w:rsidR="00371D03" w:rsidRPr="00247FFC" w:rsidRDefault="00251D6B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Cs/>
                <w:iCs/>
                <w:sz w:val="24"/>
                <w:szCs w:val="24"/>
              </w:rPr>
              <w:t>Галушка Зоя Іванівна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554C48" w:rsidRPr="000715CB">
              <w:rPr>
                <w:bCs/>
                <w:sz w:val="24"/>
                <w:szCs w:val="24"/>
              </w:rPr>
              <w:t xml:space="preserve">- </w:t>
            </w:r>
            <w:r w:rsidR="00371D03" w:rsidRPr="000715CB">
              <w:rPr>
                <w:bCs/>
                <w:sz w:val="24"/>
                <w:szCs w:val="24"/>
              </w:rPr>
              <w:t xml:space="preserve">доктор </w:t>
            </w:r>
            <w:r w:rsidRPr="000715CB">
              <w:rPr>
                <w:bCs/>
                <w:sz w:val="24"/>
                <w:szCs w:val="24"/>
              </w:rPr>
              <w:t>економ</w:t>
            </w:r>
            <w:r w:rsidR="00371D03" w:rsidRPr="000715CB">
              <w:rPr>
                <w:bCs/>
                <w:sz w:val="24"/>
                <w:szCs w:val="24"/>
              </w:rPr>
              <w:t>ічних наук, професор</w:t>
            </w:r>
            <w:r w:rsidRPr="000715CB">
              <w:rPr>
                <w:bCs/>
                <w:sz w:val="24"/>
                <w:szCs w:val="24"/>
              </w:rPr>
              <w:t>, завідувач</w:t>
            </w:r>
            <w:r w:rsidR="00371D03" w:rsidRPr="000715CB">
              <w:rPr>
                <w:bCs/>
                <w:sz w:val="24"/>
                <w:szCs w:val="24"/>
              </w:rPr>
              <w:t xml:space="preserve"> кафедри </w:t>
            </w:r>
            <w:r w:rsidRPr="000715CB">
              <w:rPr>
                <w:bCs/>
                <w:sz w:val="24"/>
                <w:szCs w:val="24"/>
              </w:rPr>
              <w:t>економічної теорії, менеджменту і адміністрування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hyperlink r:id="rId7" w:history="1">
              <w:r w:rsidR="00247FFC" w:rsidRPr="00075776">
                <w:rPr>
                  <w:rStyle w:val="a5"/>
                  <w:bCs/>
                  <w:iCs/>
                  <w:sz w:val="24"/>
                  <w:szCs w:val="24"/>
                </w:rPr>
                <w:t>https://ecoman.chnu.edu.ua/kafedra/kolektyv/halushka-zoia-ivanivna/</w:t>
              </w:r>
            </w:hyperlink>
            <w:r w:rsidR="00247FFC" w:rsidRPr="00247FFC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371D03" w:rsidRPr="000715CB" w14:paraId="1FADC90B" w14:textId="77777777" w:rsidTr="005F23E1">
        <w:tc>
          <w:tcPr>
            <w:tcW w:w="4492" w:type="dxa"/>
          </w:tcPr>
          <w:p w14:paraId="44AE8A02" w14:textId="1B35DBED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5541" w:type="dxa"/>
          </w:tcPr>
          <w:p w14:paraId="76F13C93" w14:textId="2995ADE7" w:rsidR="00371D03" w:rsidRPr="000715CB" w:rsidRDefault="00371D03" w:rsidP="00251D6B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+380</w:t>
            </w:r>
            <w:r w:rsidR="00251D6B" w:rsidRPr="000715CB">
              <w:rPr>
                <w:sz w:val="24"/>
                <w:szCs w:val="24"/>
              </w:rPr>
              <w:t>50 67 75 300</w:t>
            </w:r>
          </w:p>
        </w:tc>
      </w:tr>
      <w:tr w:rsidR="00371D03" w:rsidRPr="000715CB" w14:paraId="46CC40B9" w14:textId="77777777" w:rsidTr="005F23E1">
        <w:tc>
          <w:tcPr>
            <w:tcW w:w="4492" w:type="dxa"/>
          </w:tcPr>
          <w:p w14:paraId="7E6A0C3F" w14:textId="1C7B7626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541" w:type="dxa"/>
          </w:tcPr>
          <w:p w14:paraId="4564CAFE" w14:textId="356E798F" w:rsidR="00371D03" w:rsidRPr="000715CB" w:rsidRDefault="005F23E1" w:rsidP="00371D03">
            <w:pPr>
              <w:pStyle w:val="TableParagraph"/>
              <w:ind w:left="0"/>
              <w:rPr>
                <w:sz w:val="24"/>
                <w:szCs w:val="24"/>
              </w:rPr>
            </w:pPr>
            <w:hyperlink r:id="rId8" w:history="1">
              <w:r w:rsidR="005C4EF0" w:rsidRPr="009A0642">
                <w:rPr>
                  <w:rStyle w:val="a5"/>
                  <w:bCs/>
                  <w:sz w:val="24"/>
                  <w:szCs w:val="24"/>
                  <w:lang w:val="en-US"/>
                </w:rPr>
                <w:t>z</w:t>
              </w:r>
              <w:r w:rsidR="005C4EF0" w:rsidRPr="009A0642">
                <w:rPr>
                  <w:rStyle w:val="a5"/>
                  <w:bCs/>
                  <w:sz w:val="24"/>
                  <w:szCs w:val="24"/>
                </w:rPr>
                <w:t>.</w:t>
              </w:r>
              <w:r w:rsidR="005C4EF0" w:rsidRPr="009A0642">
                <w:rPr>
                  <w:rStyle w:val="a5"/>
                  <w:bCs/>
                  <w:sz w:val="24"/>
                  <w:szCs w:val="24"/>
                  <w:lang w:val="en-US"/>
                </w:rPr>
                <w:t>halushka</w:t>
              </w:r>
              <w:r w:rsidR="005C4EF0" w:rsidRPr="009A0642">
                <w:rPr>
                  <w:rStyle w:val="a5"/>
                  <w:bCs/>
                  <w:sz w:val="24"/>
                  <w:szCs w:val="24"/>
                </w:rPr>
                <w:t>@chnu.edu.ua</w:t>
              </w:r>
            </w:hyperlink>
            <w:r w:rsidR="005C4EF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1D03" w:rsidRPr="000715CB" w14:paraId="5E2E4CEE" w14:textId="77777777" w:rsidTr="005F23E1">
        <w:tc>
          <w:tcPr>
            <w:tcW w:w="4492" w:type="dxa"/>
          </w:tcPr>
          <w:p w14:paraId="1B476119" w14:textId="474F55C2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0715CB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541" w:type="dxa"/>
          </w:tcPr>
          <w:p w14:paraId="1C64B2DB" w14:textId="38F09B63" w:rsidR="00371D03" w:rsidRPr="00247FFC" w:rsidRDefault="005F23E1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  <w:lang w:val="pl-PL"/>
              </w:rPr>
            </w:pPr>
            <w:hyperlink r:id="rId9" w:history="1">
              <w:r w:rsidR="00247FFC" w:rsidRPr="00075776">
                <w:rPr>
                  <w:rStyle w:val="a5"/>
                </w:rPr>
                <w:t>https://moodle.chnu.edu.ua/course/view.php?id=422</w:t>
              </w:r>
            </w:hyperlink>
            <w:r w:rsidR="00247FFC" w:rsidRPr="00247FFC">
              <w:rPr>
                <w:lang w:val="pl-PL"/>
              </w:rPr>
              <w:t xml:space="preserve"> </w:t>
            </w:r>
          </w:p>
        </w:tc>
      </w:tr>
      <w:tr w:rsidR="00371D03" w:rsidRPr="000715CB" w14:paraId="5D16B02E" w14:textId="77777777" w:rsidTr="005F23E1">
        <w:tc>
          <w:tcPr>
            <w:tcW w:w="4492" w:type="dxa"/>
          </w:tcPr>
          <w:p w14:paraId="21B97874" w14:textId="2C5A506C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5541" w:type="dxa"/>
          </w:tcPr>
          <w:p w14:paraId="634EB22F" w14:textId="60386489" w:rsidR="00371D03" w:rsidRPr="000715CB" w:rsidRDefault="00247FFC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Четвер </w:t>
            </w:r>
            <w:r w:rsidR="00371D03" w:rsidRPr="000715CB">
              <w:rPr>
                <w:bCs/>
                <w:sz w:val="24"/>
                <w:szCs w:val="24"/>
              </w:rPr>
              <w:t>з 13.00 до 15.00</w:t>
            </w:r>
          </w:p>
        </w:tc>
      </w:tr>
    </w:tbl>
    <w:p w14:paraId="288DCAC0" w14:textId="77777777" w:rsidR="00E710F2" w:rsidRPr="000715CB" w:rsidRDefault="00E710F2" w:rsidP="00B76FC8">
      <w:pPr>
        <w:pStyle w:val="a3"/>
        <w:ind w:left="0" w:right="517"/>
        <w:jc w:val="left"/>
      </w:pPr>
    </w:p>
    <w:p w14:paraId="79B45EF3" w14:textId="77777777" w:rsidR="00E710F2" w:rsidRPr="00553C74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553C74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553C74">
        <w:rPr>
          <w:color w:val="632423" w:themeColor="accent2" w:themeShade="80"/>
          <w:sz w:val="28"/>
          <w:szCs w:val="28"/>
        </w:rPr>
        <w:t xml:space="preserve">НАВЧАЛЬНОЇ </w:t>
      </w:r>
      <w:r w:rsidRPr="00553C74">
        <w:rPr>
          <w:color w:val="632423" w:themeColor="accent2" w:themeShade="80"/>
          <w:sz w:val="28"/>
          <w:szCs w:val="28"/>
        </w:rPr>
        <w:t>ДИСЦИПЛІНИ</w:t>
      </w:r>
    </w:p>
    <w:p w14:paraId="15772232" w14:textId="64897B47" w:rsidR="00251D6B" w:rsidRPr="000715CB" w:rsidRDefault="008B2C9D" w:rsidP="00B27EAD">
      <w:pPr>
        <w:adjustRightInd w:val="0"/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0715CB">
        <w:rPr>
          <w:bCs/>
          <w:sz w:val="28"/>
          <w:szCs w:val="28"/>
        </w:rPr>
        <w:t>Навчальна дисципліна</w:t>
      </w:r>
      <w:r w:rsidRPr="000715CB">
        <w:rPr>
          <w:bCs/>
          <w:i/>
          <w:iCs/>
          <w:sz w:val="28"/>
          <w:szCs w:val="28"/>
        </w:rPr>
        <w:t xml:space="preserve"> </w:t>
      </w:r>
      <w:r w:rsidRPr="000715CB">
        <w:rPr>
          <w:bCs/>
          <w:sz w:val="28"/>
          <w:szCs w:val="28"/>
        </w:rPr>
        <w:t>«</w:t>
      </w:r>
      <w:r w:rsidR="00251D6B" w:rsidRPr="000715CB">
        <w:rPr>
          <w:bCs/>
          <w:sz w:val="28"/>
          <w:szCs w:val="28"/>
        </w:rPr>
        <w:t>Економічна теорія</w:t>
      </w:r>
      <w:r w:rsidRPr="000715CB">
        <w:rPr>
          <w:bCs/>
          <w:sz w:val="28"/>
          <w:szCs w:val="28"/>
        </w:rPr>
        <w:t>»</w:t>
      </w:r>
      <w:r w:rsidRPr="000715CB">
        <w:rPr>
          <w:bCs/>
          <w:i/>
          <w:iCs/>
          <w:sz w:val="28"/>
          <w:szCs w:val="28"/>
        </w:rPr>
        <w:t xml:space="preserve"> </w:t>
      </w:r>
      <w:r w:rsidR="00251D6B" w:rsidRPr="000715CB">
        <w:rPr>
          <w:sz w:val="28"/>
          <w:szCs w:val="28"/>
        </w:rPr>
        <w:t xml:space="preserve">є основою, базисом для розуміння економічних аспектів життєдіяльності суспільства і кожного окремого індивіда. Набуття знань щодо особливостей економічних відносин, закономірностей функціонування та розвитку економічних систем та суб’єктів, розуміння проблем ефективного використання обмежених виробничих ресурсів і шляхів досягнення максимальних кінцевих результатів є важливим для формування </w:t>
      </w:r>
      <w:proofErr w:type="spellStart"/>
      <w:r w:rsidR="00251D6B" w:rsidRPr="000715CB">
        <w:rPr>
          <w:sz w:val="28"/>
          <w:szCs w:val="28"/>
        </w:rPr>
        <w:t>компетентностей</w:t>
      </w:r>
      <w:proofErr w:type="spellEnd"/>
      <w:r w:rsidR="00251D6B" w:rsidRPr="000715CB">
        <w:rPr>
          <w:sz w:val="28"/>
          <w:szCs w:val="28"/>
        </w:rPr>
        <w:t xml:space="preserve"> висококваліфікованих фахівців за ОП «</w:t>
      </w:r>
      <w:r w:rsidR="00580951">
        <w:rPr>
          <w:sz w:val="28"/>
          <w:szCs w:val="28"/>
        </w:rPr>
        <w:t>Облік і оподаткування</w:t>
      </w:r>
      <w:r w:rsidR="00251D6B" w:rsidRPr="000715CB">
        <w:rPr>
          <w:sz w:val="28"/>
          <w:szCs w:val="28"/>
        </w:rPr>
        <w:t>».</w:t>
      </w:r>
    </w:p>
    <w:p w14:paraId="2FF6A32A" w14:textId="3CD8ADB5" w:rsidR="00C815BE" w:rsidRPr="000715CB" w:rsidRDefault="00251D6B" w:rsidP="00B27EAD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  <w:r w:rsidRPr="000715CB">
        <w:rPr>
          <w:sz w:val="28"/>
          <w:szCs w:val="28"/>
        </w:rPr>
        <w:t xml:space="preserve">Мета навчальної дисципліни - </w:t>
      </w:r>
      <w:r w:rsidRPr="000715CB">
        <w:rPr>
          <w:rFonts w:hint="cs"/>
          <w:sz w:val="28"/>
          <w:szCs w:val="28"/>
        </w:rPr>
        <w:t>формування у майбутніх бакалаврів глибоких економічних знань, логіки сучасного економічного мислення і економічної культури, адекватних сучасним умовам економічного розвитку країни,</w:t>
      </w:r>
      <w:r w:rsidR="00247FFC">
        <w:rPr>
          <w:sz w:val="28"/>
          <w:szCs w:val="28"/>
        </w:rPr>
        <w:t xml:space="preserve"> Цілей Сталого Розвитку (ЦСР), </w:t>
      </w:r>
      <w:r w:rsidRPr="000715CB">
        <w:rPr>
          <w:rFonts w:hint="cs"/>
          <w:sz w:val="28"/>
          <w:szCs w:val="28"/>
        </w:rPr>
        <w:t>навчання здобувачів освіти базовим методам аналізу економічних процесів, вмінню приймати обґрунтовані рішення з приводу економічних проблем, пов'язаних з їх майбутньою професійною діяльністю.</w:t>
      </w:r>
    </w:p>
    <w:p w14:paraId="11382AF3" w14:textId="77777777" w:rsidR="003C7D6D" w:rsidRDefault="003C7D6D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6341DEE7" w14:textId="17F4CD2C" w:rsidR="00E710F2" w:rsidRPr="002E03F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2E03F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5"/>
        <w:gridCol w:w="8690"/>
      </w:tblGrid>
      <w:tr w:rsidR="00F547E8" w:rsidRPr="000715CB" w14:paraId="771CD236" w14:textId="77777777" w:rsidTr="00247FFC">
        <w:tc>
          <w:tcPr>
            <w:tcW w:w="9915" w:type="dxa"/>
            <w:gridSpan w:val="2"/>
          </w:tcPr>
          <w:p w14:paraId="160C7623" w14:textId="55D2FC15" w:rsidR="00F547E8" w:rsidRPr="000715CB" w:rsidRDefault="00F547E8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caps/>
                <w:sz w:val="24"/>
                <w:szCs w:val="24"/>
              </w:rPr>
              <w:t xml:space="preserve">МОДУЛЬ 1. </w:t>
            </w:r>
            <w:r w:rsidR="00B27EAD" w:rsidRPr="000715CB">
              <w:rPr>
                <w:b/>
                <w:sz w:val="24"/>
                <w:szCs w:val="24"/>
              </w:rPr>
              <w:t>ОСНОВИ ЕКОНОМІЧНОЇ ТЕОРІЇ ТА МІКРОЕКОНОМІКА</w:t>
            </w:r>
          </w:p>
        </w:tc>
      </w:tr>
      <w:tr w:rsidR="00F547E8" w:rsidRPr="000715CB" w14:paraId="50E6B1C3" w14:textId="77777777" w:rsidTr="00247FFC">
        <w:tc>
          <w:tcPr>
            <w:tcW w:w="1225" w:type="dxa"/>
          </w:tcPr>
          <w:p w14:paraId="6BDCF995" w14:textId="2AB3C0B5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690" w:type="dxa"/>
          </w:tcPr>
          <w:p w14:paraId="175FCA75" w14:textId="3A2507B6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Економічна теорія як наука</w:t>
            </w:r>
          </w:p>
        </w:tc>
      </w:tr>
      <w:tr w:rsidR="00F547E8" w:rsidRPr="000715CB" w14:paraId="7DE1658A" w14:textId="77777777" w:rsidTr="00247FFC">
        <w:tc>
          <w:tcPr>
            <w:tcW w:w="1225" w:type="dxa"/>
          </w:tcPr>
          <w:p w14:paraId="736616EA" w14:textId="7C3B7FAE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690" w:type="dxa"/>
          </w:tcPr>
          <w:p w14:paraId="2E89F74F" w14:textId="7A0614CF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Економічні ресурси та виробничі можливості суспільства</w:t>
            </w:r>
            <w:r w:rsidR="00247FFC">
              <w:rPr>
                <w:sz w:val="24"/>
                <w:szCs w:val="24"/>
              </w:rPr>
              <w:t>. Цілі Сталого Розвитку (ЦСР)</w:t>
            </w:r>
          </w:p>
        </w:tc>
      </w:tr>
      <w:tr w:rsidR="00F547E8" w:rsidRPr="000715CB" w14:paraId="7A7593B9" w14:textId="77777777" w:rsidTr="00247FFC">
        <w:tc>
          <w:tcPr>
            <w:tcW w:w="1225" w:type="dxa"/>
          </w:tcPr>
          <w:p w14:paraId="7A82D4D0" w14:textId="009D1076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="00B27EAD" w:rsidRPr="000715CB">
              <w:rPr>
                <w:b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8690" w:type="dxa"/>
          </w:tcPr>
          <w:p w14:paraId="082B26A1" w14:textId="77583B93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Суспільний розвиток та механізм функціонування економічних систем</w:t>
            </w:r>
          </w:p>
        </w:tc>
      </w:tr>
      <w:tr w:rsidR="00F547E8" w:rsidRPr="000715CB" w14:paraId="3030A273" w14:textId="77777777" w:rsidTr="00247FFC">
        <w:tc>
          <w:tcPr>
            <w:tcW w:w="1225" w:type="dxa"/>
          </w:tcPr>
          <w:p w14:paraId="40F3D6E6" w14:textId="282AA2A5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690" w:type="dxa"/>
          </w:tcPr>
          <w:p w14:paraId="6588123D" w14:textId="565948F3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Ринок як форма організації функціонування економіки</w:t>
            </w:r>
          </w:p>
        </w:tc>
      </w:tr>
      <w:tr w:rsidR="00F547E8" w:rsidRPr="000715CB" w14:paraId="27CEA6A7" w14:textId="77777777" w:rsidTr="00247FFC">
        <w:tc>
          <w:tcPr>
            <w:tcW w:w="1225" w:type="dxa"/>
          </w:tcPr>
          <w:p w14:paraId="253D7FF2" w14:textId="6AA29B40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690" w:type="dxa"/>
          </w:tcPr>
          <w:p w14:paraId="43622913" w14:textId="49F3A4E6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Конкуренція в ринковій економіці</w:t>
            </w:r>
            <w:r w:rsidR="00247FFC">
              <w:rPr>
                <w:sz w:val="24"/>
                <w:szCs w:val="24"/>
              </w:rPr>
              <w:t>. П</w:t>
            </w:r>
            <w:r w:rsidR="00247FFC" w:rsidRPr="00247FFC">
              <w:rPr>
                <w:bCs/>
                <w:iCs/>
              </w:rPr>
              <w:t xml:space="preserve">артнерство заради досягнення </w:t>
            </w:r>
            <w:r w:rsidR="00247FFC">
              <w:rPr>
                <w:bCs/>
                <w:iCs/>
              </w:rPr>
              <w:t>ЦСР</w:t>
            </w:r>
          </w:p>
        </w:tc>
      </w:tr>
      <w:tr w:rsidR="00F547E8" w:rsidRPr="000715CB" w14:paraId="50EED442" w14:textId="77777777" w:rsidTr="00247FFC">
        <w:tc>
          <w:tcPr>
            <w:tcW w:w="1225" w:type="dxa"/>
          </w:tcPr>
          <w:p w14:paraId="2E1F4214" w14:textId="370BAAFF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690" w:type="dxa"/>
          </w:tcPr>
          <w:p w14:paraId="0036C9F8" w14:textId="57E4BECD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Домогосподарство як суб’єкт ринкових відносин</w:t>
            </w:r>
          </w:p>
        </w:tc>
      </w:tr>
      <w:tr w:rsidR="00B27EAD" w:rsidRPr="000715CB" w14:paraId="7477F302" w14:textId="77777777" w:rsidTr="00247FFC">
        <w:tc>
          <w:tcPr>
            <w:tcW w:w="1225" w:type="dxa"/>
          </w:tcPr>
          <w:p w14:paraId="37AA91D6" w14:textId="5F05BC9B" w:rsidR="00B27EAD" w:rsidRPr="000715CB" w:rsidRDefault="00B27EAD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8690" w:type="dxa"/>
          </w:tcPr>
          <w:p w14:paraId="25A98C4B" w14:textId="7DD04D98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Підприємництво. фірма в системі ринкових відносин</w:t>
            </w:r>
          </w:p>
        </w:tc>
      </w:tr>
      <w:tr w:rsidR="00B27EAD" w:rsidRPr="000715CB" w14:paraId="50C635AB" w14:textId="77777777" w:rsidTr="00247FFC">
        <w:tc>
          <w:tcPr>
            <w:tcW w:w="1225" w:type="dxa"/>
          </w:tcPr>
          <w:p w14:paraId="3246BAB3" w14:textId="7A217E31" w:rsidR="00B27EAD" w:rsidRPr="000715CB" w:rsidRDefault="00B27EAD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8</w:t>
            </w:r>
          </w:p>
        </w:tc>
        <w:tc>
          <w:tcPr>
            <w:tcW w:w="8690" w:type="dxa"/>
          </w:tcPr>
          <w:p w14:paraId="5E75302E" w14:textId="48663135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Види ринків та їхня інфраструктура</w:t>
            </w:r>
          </w:p>
        </w:tc>
      </w:tr>
      <w:tr w:rsidR="00F547E8" w:rsidRPr="000715CB" w14:paraId="1FF3E6D8" w14:textId="77777777" w:rsidTr="00247FFC">
        <w:tc>
          <w:tcPr>
            <w:tcW w:w="9915" w:type="dxa"/>
            <w:gridSpan w:val="2"/>
          </w:tcPr>
          <w:p w14:paraId="0626F78F" w14:textId="6CEE3291" w:rsidR="00F547E8" w:rsidRPr="000715CB" w:rsidRDefault="00F547E8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0715CB">
              <w:rPr>
                <w:b/>
                <w:caps/>
                <w:sz w:val="24"/>
                <w:szCs w:val="24"/>
              </w:rPr>
              <w:t xml:space="preserve">МОДУЛЬ </w:t>
            </w:r>
            <w:r w:rsidR="00B27EAD" w:rsidRPr="000715CB">
              <w:rPr>
                <w:b/>
                <w:caps/>
                <w:sz w:val="24"/>
                <w:szCs w:val="24"/>
              </w:rPr>
              <w:t>ІІ</w:t>
            </w:r>
            <w:r w:rsidRPr="000715CB">
              <w:rPr>
                <w:b/>
                <w:caps/>
                <w:sz w:val="24"/>
                <w:szCs w:val="24"/>
              </w:rPr>
              <w:t xml:space="preserve">. </w:t>
            </w:r>
            <w:r w:rsidR="00B27EAD"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sz w:val="24"/>
                <w:szCs w:val="24"/>
              </w:rPr>
              <w:t>МЕХАНІЗМ ФУНКЦІОНУВАННЯ НАЦІОНАЛЬНОЇ ЕКОНОМІКИ ТА СВІТОВОГО ГОСПОДАРСТВА</w:t>
            </w:r>
          </w:p>
        </w:tc>
      </w:tr>
      <w:tr w:rsidR="00F547E8" w:rsidRPr="000715CB" w14:paraId="2E231211" w14:textId="77777777" w:rsidTr="00247FFC">
        <w:tc>
          <w:tcPr>
            <w:tcW w:w="1225" w:type="dxa"/>
          </w:tcPr>
          <w:p w14:paraId="7A4524AE" w14:textId="4D7A0784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690" w:type="dxa"/>
          </w:tcPr>
          <w:p w14:paraId="499D2F0E" w14:textId="1F0EBEAC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Національна економіка та показники її розвитку</w:t>
            </w:r>
          </w:p>
        </w:tc>
      </w:tr>
      <w:tr w:rsidR="00F547E8" w:rsidRPr="000715CB" w14:paraId="17AFFA4A" w14:textId="77777777" w:rsidTr="00247FFC">
        <w:tc>
          <w:tcPr>
            <w:tcW w:w="1225" w:type="dxa"/>
          </w:tcPr>
          <w:p w14:paraId="0DAEFAAA" w14:textId="6EF38A61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lastRenderedPageBreak/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690" w:type="dxa"/>
          </w:tcPr>
          <w:p w14:paraId="0CD30D40" w14:textId="39D8268F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Розподіл національного доходу і його споживання</w:t>
            </w:r>
          </w:p>
        </w:tc>
      </w:tr>
      <w:tr w:rsidR="00F547E8" w:rsidRPr="000715CB" w14:paraId="49B38862" w14:textId="77777777" w:rsidTr="00247FFC">
        <w:tc>
          <w:tcPr>
            <w:tcW w:w="1225" w:type="dxa"/>
          </w:tcPr>
          <w:p w14:paraId="5CF40D5D" w14:textId="6979EC36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8690" w:type="dxa"/>
          </w:tcPr>
          <w:p w14:paraId="19B18121" w14:textId="7BAEBD5A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Загальноекономічна рівновага та економічне зростання</w:t>
            </w:r>
          </w:p>
        </w:tc>
      </w:tr>
      <w:tr w:rsidR="00F547E8" w:rsidRPr="000715CB" w14:paraId="22FAAD7E" w14:textId="77777777" w:rsidTr="00247FFC">
        <w:tc>
          <w:tcPr>
            <w:tcW w:w="1225" w:type="dxa"/>
          </w:tcPr>
          <w:p w14:paraId="1AA30BD7" w14:textId="783C333B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  <w:r w:rsidR="00B27EAD" w:rsidRPr="000715CB"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8690" w:type="dxa"/>
          </w:tcPr>
          <w:p w14:paraId="7C09E748" w14:textId="3D14BFF9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 </w:t>
            </w:r>
            <w:r w:rsidRPr="000715CB">
              <w:rPr>
                <w:sz w:val="24"/>
                <w:szCs w:val="24"/>
              </w:rPr>
              <w:t>Макроекономічна нестабільність</w:t>
            </w:r>
          </w:p>
        </w:tc>
      </w:tr>
      <w:tr w:rsidR="00B27EAD" w:rsidRPr="000715CB" w14:paraId="48E84B12" w14:textId="77777777" w:rsidTr="00247FFC">
        <w:tc>
          <w:tcPr>
            <w:tcW w:w="1225" w:type="dxa"/>
          </w:tcPr>
          <w:p w14:paraId="0AB06ED3" w14:textId="1294C83C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13</w:t>
            </w:r>
          </w:p>
        </w:tc>
        <w:tc>
          <w:tcPr>
            <w:tcW w:w="8690" w:type="dxa"/>
          </w:tcPr>
          <w:p w14:paraId="2D985B03" w14:textId="15FDD297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Фінансова система</w:t>
            </w:r>
          </w:p>
        </w:tc>
      </w:tr>
      <w:tr w:rsidR="00B27EAD" w:rsidRPr="000715CB" w14:paraId="40E4E9A0" w14:textId="77777777" w:rsidTr="00247FFC">
        <w:tc>
          <w:tcPr>
            <w:tcW w:w="1225" w:type="dxa"/>
          </w:tcPr>
          <w:p w14:paraId="1466D40E" w14:textId="28E37E6F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14</w:t>
            </w:r>
          </w:p>
        </w:tc>
        <w:tc>
          <w:tcPr>
            <w:tcW w:w="8690" w:type="dxa"/>
          </w:tcPr>
          <w:p w14:paraId="47E1EA43" w14:textId="6A632ED0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Кредитна система та регулювання грошового обігу</w:t>
            </w:r>
          </w:p>
        </w:tc>
      </w:tr>
      <w:tr w:rsidR="00B27EAD" w:rsidRPr="000715CB" w14:paraId="58D369D7" w14:textId="77777777" w:rsidTr="00247FFC">
        <w:tc>
          <w:tcPr>
            <w:tcW w:w="1225" w:type="dxa"/>
          </w:tcPr>
          <w:p w14:paraId="11776F3B" w14:textId="419053A4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15</w:t>
            </w:r>
          </w:p>
        </w:tc>
        <w:tc>
          <w:tcPr>
            <w:tcW w:w="8690" w:type="dxa"/>
          </w:tcPr>
          <w:p w14:paraId="2DF2DB4A" w14:textId="419617B7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Еволюція світового господарства та глобалізація</w:t>
            </w:r>
          </w:p>
        </w:tc>
      </w:tr>
      <w:tr w:rsidR="00B27EAD" w:rsidRPr="000715CB" w14:paraId="0D33BBD8" w14:textId="77777777" w:rsidTr="00247FFC">
        <w:tc>
          <w:tcPr>
            <w:tcW w:w="1225" w:type="dxa"/>
          </w:tcPr>
          <w:p w14:paraId="09FA1E7F" w14:textId="14BA1447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16</w:t>
            </w:r>
          </w:p>
        </w:tc>
        <w:tc>
          <w:tcPr>
            <w:tcW w:w="8690" w:type="dxa"/>
          </w:tcPr>
          <w:p w14:paraId="5B70B099" w14:textId="00EB24A5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Форми міжнародних економічних відносин та зовнішньоекономічна політика</w:t>
            </w:r>
          </w:p>
        </w:tc>
      </w:tr>
    </w:tbl>
    <w:p w14:paraId="63889AF2" w14:textId="112D0CFB" w:rsidR="004D07A2" w:rsidRPr="000715CB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lang w:val="uk-UA"/>
        </w:rPr>
      </w:pPr>
      <w:r w:rsidRPr="000715CB">
        <w:rPr>
          <w:b/>
          <w:color w:val="632423" w:themeColor="accent2" w:themeShade="80"/>
          <w:kern w:val="24"/>
          <w:lang w:val="uk-UA"/>
        </w:rPr>
        <w:t xml:space="preserve"> </w:t>
      </w:r>
    </w:p>
    <w:p w14:paraId="1E084F68" w14:textId="4BD8F4A6" w:rsidR="004D05DA" w:rsidRPr="000715CB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0715C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1"/>
    <w:p w14:paraId="64C74145" w14:textId="77777777" w:rsidR="00B27EAD" w:rsidRPr="000715CB" w:rsidRDefault="004D07A2" w:rsidP="003C7D6D">
      <w:pPr>
        <w:pStyle w:val="a4"/>
        <w:widowControl/>
        <w:autoSpaceDE/>
        <w:autoSpaceDN/>
        <w:ind w:left="0" w:right="284" w:firstLine="709"/>
        <w:contextualSpacing/>
        <w:rPr>
          <w:sz w:val="28"/>
          <w:szCs w:val="28"/>
        </w:rPr>
      </w:pPr>
      <w:r w:rsidRPr="000715CB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0715CB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</w:t>
      </w:r>
      <w:bookmarkEnd w:id="2"/>
      <w:r w:rsidR="00B27EAD" w:rsidRPr="000715CB">
        <w:rPr>
          <w:color w:val="000000" w:themeColor="text1"/>
          <w:kern w:val="24"/>
          <w:sz w:val="28"/>
          <w:szCs w:val="28"/>
        </w:rPr>
        <w:t xml:space="preserve"> </w:t>
      </w:r>
    </w:p>
    <w:p w14:paraId="2B484E33" w14:textId="4B1FD818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Лекції</w:t>
      </w:r>
      <w:r w:rsidRPr="000715CB">
        <w:rPr>
          <w:sz w:val="28"/>
          <w:szCs w:val="28"/>
        </w:rPr>
        <w:t xml:space="preserve"> та їх </w:t>
      </w:r>
      <w:r w:rsidRPr="000715CB">
        <w:rPr>
          <w:rFonts w:hint="cs"/>
          <w:sz w:val="28"/>
          <w:szCs w:val="28"/>
        </w:rPr>
        <w:t xml:space="preserve"> презентації.</w:t>
      </w:r>
    </w:p>
    <w:p w14:paraId="0FECD438" w14:textId="77777777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>О</w:t>
      </w:r>
      <w:r w:rsidRPr="000715CB">
        <w:rPr>
          <w:rFonts w:hint="cs"/>
          <w:sz w:val="28"/>
          <w:szCs w:val="28"/>
        </w:rPr>
        <w:t>нлайн-лекці</w:t>
      </w:r>
      <w:r w:rsidRPr="000715CB">
        <w:rPr>
          <w:sz w:val="28"/>
          <w:szCs w:val="28"/>
        </w:rPr>
        <w:t>ї, у тому числі -</w:t>
      </w:r>
      <w:r w:rsidRPr="000715CB">
        <w:rPr>
          <w:rFonts w:hint="cs"/>
          <w:sz w:val="28"/>
          <w:szCs w:val="28"/>
        </w:rPr>
        <w:t xml:space="preserve"> відео з відомими економістами</w:t>
      </w:r>
      <w:r w:rsidRPr="000715CB">
        <w:rPr>
          <w:sz w:val="28"/>
          <w:szCs w:val="28"/>
        </w:rPr>
        <w:t xml:space="preserve"> або гостьові лекції викладачів ЗВО, з якими укладено договори про співробітництво.</w:t>
      </w:r>
    </w:p>
    <w:p w14:paraId="0B962C15" w14:textId="77777777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 xml:space="preserve">Семінарські заняття, </w:t>
      </w:r>
      <w:proofErr w:type="spellStart"/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>ебінари</w:t>
      </w:r>
      <w:proofErr w:type="spellEnd"/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й</w:t>
      </w:r>
      <w:r w:rsidRPr="000715CB">
        <w:rPr>
          <w:rFonts w:hint="cs"/>
          <w:sz w:val="28"/>
          <w:szCs w:val="28"/>
        </w:rPr>
        <w:t xml:space="preserve"> онлайн-дискусії</w:t>
      </w:r>
      <w:r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1B25DCE6" w14:textId="77777777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Групова робота</w:t>
      </w:r>
      <w:r w:rsidRPr="000715CB">
        <w:rPr>
          <w:sz w:val="28"/>
          <w:szCs w:val="28"/>
        </w:rPr>
        <w:t>, коли</w:t>
      </w:r>
      <w:r w:rsidRPr="000715CB">
        <w:rPr>
          <w:rFonts w:hint="cs"/>
          <w:sz w:val="28"/>
          <w:szCs w:val="28"/>
        </w:rPr>
        <w:t xml:space="preserve"> студенти розв'язують практичні завдання та кейси.</w:t>
      </w:r>
    </w:p>
    <w:p w14:paraId="16983109" w14:textId="5D4878BB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Онлайн-тести та опитування: Використання систем</w:t>
      </w:r>
      <w:r w:rsidRPr="000715CB">
        <w:rPr>
          <w:sz w:val="28"/>
          <w:szCs w:val="28"/>
        </w:rPr>
        <w:t>и</w:t>
      </w:r>
      <w:r w:rsidRPr="000715CB">
        <w:rPr>
          <w:sz w:val="28"/>
          <w:szCs w:val="28"/>
          <w:lang w:val="ru-RU"/>
        </w:rPr>
        <w:t xml:space="preserve"> </w:t>
      </w:r>
      <w:r w:rsidRPr="000715CB">
        <w:rPr>
          <w:sz w:val="28"/>
          <w:szCs w:val="28"/>
          <w:lang w:val="en-US"/>
        </w:rPr>
        <w:t>MOODLE</w:t>
      </w:r>
      <w:r w:rsidR="000715CB"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679DD2B3" w14:textId="77777777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Застосування інформаційних технологій</w:t>
      </w:r>
      <w:r w:rsidRPr="000715CB">
        <w:rPr>
          <w:sz w:val="28"/>
          <w:szCs w:val="28"/>
        </w:rPr>
        <w:t>,</w:t>
      </w:r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 xml:space="preserve">икористання </w:t>
      </w:r>
      <w:r w:rsidRPr="000715CB">
        <w:rPr>
          <w:sz w:val="28"/>
          <w:szCs w:val="28"/>
        </w:rPr>
        <w:t>статистичних даних</w:t>
      </w:r>
      <w:r w:rsidRPr="000715CB">
        <w:rPr>
          <w:rFonts w:hint="cs"/>
          <w:sz w:val="28"/>
          <w:szCs w:val="28"/>
        </w:rPr>
        <w:t xml:space="preserve"> для аналізу економічних </w:t>
      </w:r>
      <w:r w:rsidRPr="000715CB">
        <w:rPr>
          <w:sz w:val="28"/>
          <w:szCs w:val="28"/>
        </w:rPr>
        <w:t>процесів,</w:t>
      </w:r>
      <w:r w:rsidRPr="000715CB">
        <w:rPr>
          <w:rFonts w:hint="cs"/>
          <w:sz w:val="28"/>
          <w:szCs w:val="28"/>
        </w:rPr>
        <w:t xml:space="preserve"> створення графіків та діаграм </w:t>
      </w:r>
      <w:r w:rsidRPr="000715CB">
        <w:rPr>
          <w:sz w:val="28"/>
          <w:szCs w:val="28"/>
        </w:rPr>
        <w:t>для пояснення їх динаміки</w:t>
      </w:r>
      <w:r w:rsidRPr="000715CB">
        <w:rPr>
          <w:rFonts w:hint="cs"/>
          <w:sz w:val="28"/>
          <w:szCs w:val="28"/>
        </w:rPr>
        <w:t>.</w:t>
      </w:r>
    </w:p>
    <w:p w14:paraId="2CA91237" w14:textId="37BCB3BF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Зовнішні гостьові лекції експертів</w:t>
      </w:r>
      <w:r w:rsidRPr="000715CB">
        <w:rPr>
          <w:sz w:val="28"/>
          <w:szCs w:val="28"/>
        </w:rPr>
        <w:t xml:space="preserve"> і</w:t>
      </w:r>
      <w:r w:rsidRPr="000715CB">
        <w:rPr>
          <w:rFonts w:hint="cs"/>
          <w:sz w:val="28"/>
          <w:szCs w:val="28"/>
        </w:rPr>
        <w:t xml:space="preserve"> практиків</w:t>
      </w:r>
      <w:r w:rsidR="000715CB" w:rsidRPr="000715CB">
        <w:rPr>
          <w:sz w:val="28"/>
          <w:szCs w:val="28"/>
        </w:rPr>
        <w:t xml:space="preserve">. </w:t>
      </w:r>
    </w:p>
    <w:p w14:paraId="6D2CA51D" w14:textId="77777777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Електронні підручники і ресурси</w:t>
      </w:r>
      <w:r w:rsidRPr="000715CB">
        <w:rPr>
          <w:sz w:val="28"/>
          <w:szCs w:val="28"/>
        </w:rPr>
        <w:t xml:space="preserve"> </w:t>
      </w:r>
      <w:proofErr w:type="spellStart"/>
      <w:r w:rsidRPr="000715CB">
        <w:rPr>
          <w:sz w:val="28"/>
          <w:szCs w:val="28"/>
        </w:rPr>
        <w:t>репозитарію</w:t>
      </w:r>
      <w:proofErr w:type="spellEnd"/>
      <w:r w:rsidRPr="000715CB">
        <w:rPr>
          <w:sz w:val="28"/>
          <w:szCs w:val="28"/>
        </w:rPr>
        <w:t xml:space="preserve"> ЧНУ.</w:t>
      </w:r>
    </w:p>
    <w:p w14:paraId="07DB5E46" w14:textId="0D0059AC" w:rsidR="00B76FC8" w:rsidRPr="000715CB" w:rsidRDefault="00B76FC8" w:rsidP="00B27EAD">
      <w:pPr>
        <w:ind w:right="517" w:firstLine="709"/>
        <w:jc w:val="both"/>
        <w:rPr>
          <w:b/>
          <w:bCs/>
          <w:sz w:val="28"/>
          <w:szCs w:val="28"/>
        </w:rPr>
      </w:pPr>
    </w:p>
    <w:p w14:paraId="05BC68BE" w14:textId="3761B5D2" w:rsidR="00B76FC8" w:rsidRPr="000715CB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17923EE4"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0715CB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10C2ED16"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–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екзамен.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0715CB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0715CB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0715C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0715CB">
        <w:rPr>
          <w:color w:val="202124"/>
          <w:sz w:val="28"/>
          <w:szCs w:val="28"/>
          <w:shd w:val="clear" w:color="auto" w:fill="FFFFFF"/>
        </w:rPr>
        <w:t>ECTS</w:t>
      </w:r>
      <w:r w:rsidRPr="000715C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0715CB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0715CB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0715CB">
        <w:rPr>
          <w:rFonts w:eastAsia="+mn-ea"/>
          <w:color w:val="000000"/>
          <w:kern w:val="24"/>
          <w:sz w:val="28"/>
          <w:szCs w:val="28"/>
        </w:rPr>
        <w:t>(балів)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0715CB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0715CB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0715C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0715CB">
        <w:rPr>
          <w:bCs/>
          <w:color w:val="000000" w:themeColor="text1"/>
          <w:sz w:val="28"/>
          <w:szCs w:val="28"/>
        </w:rPr>
        <w:t xml:space="preserve"> вивченн</w:t>
      </w:r>
      <w:r w:rsidRPr="000715CB">
        <w:rPr>
          <w:bCs/>
          <w:color w:val="000000" w:themeColor="text1"/>
          <w:sz w:val="28"/>
          <w:szCs w:val="28"/>
        </w:rPr>
        <w:t>і</w:t>
      </w:r>
      <w:r w:rsidR="00453EF7" w:rsidRPr="000715CB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0715CB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1C96D16D" w:rsidR="00E2612B" w:rsidRPr="000715CB" w:rsidRDefault="00DA68D4" w:rsidP="00F60A7D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«Етични</w:t>
      </w:r>
      <w:r w:rsidR="00E2612B" w:rsidRPr="000715CB">
        <w:rPr>
          <w:bCs/>
          <w:color w:val="000000" w:themeColor="text1"/>
          <w:sz w:val="28"/>
          <w:szCs w:val="28"/>
        </w:rPr>
        <w:t>й</w:t>
      </w:r>
      <w:r w:rsidRPr="000715CB">
        <w:rPr>
          <w:bCs/>
          <w:color w:val="000000" w:themeColor="text1"/>
          <w:sz w:val="28"/>
          <w:szCs w:val="28"/>
        </w:rPr>
        <w:t xml:space="preserve"> кодекс </w:t>
      </w:r>
      <w:r w:rsidRPr="000715CB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="00F60A7D" w:rsidRPr="00F60A7D">
        <w:rPr>
          <w:bCs/>
          <w:color w:val="000000" w:themeColor="text1"/>
          <w:sz w:val="28"/>
          <w:szCs w:val="28"/>
        </w:rPr>
        <w:t xml:space="preserve">. URL: </w:t>
      </w:r>
      <w:hyperlink r:id="rId10" w:history="1">
        <w:r w:rsidR="008743EF" w:rsidRPr="001C57EF">
          <w:rPr>
            <w:rStyle w:val="a5"/>
            <w:bCs/>
            <w:color w:val="0000FF"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0715CB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0715CB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5BFB828B" w:rsidR="00453EF7" w:rsidRPr="000715CB" w:rsidRDefault="00453EF7" w:rsidP="00F60A7D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r w:rsidR="00F60A7D" w:rsidRPr="00F60A7D">
        <w:rPr>
          <w:bCs/>
          <w:color w:val="000000" w:themeColor="text1"/>
          <w:sz w:val="28"/>
          <w:szCs w:val="28"/>
        </w:rPr>
        <w:t xml:space="preserve">. URL: </w:t>
      </w:r>
      <w:hyperlink r:id="rId11" w:history="1">
        <w:r w:rsidR="003C7D6D" w:rsidRPr="003C7D6D">
          <w:rPr>
            <w:rFonts w:eastAsia="Calibri"/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3236BF15" w14:textId="425CDE64" w:rsidR="00453EF7" w:rsidRPr="000715CB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16AFE85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lastRenderedPageBreak/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веб-сайт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Державної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служби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статистики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2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http://www.ukrstat.gov.ua/</w:t>
        </w:r>
      </w:hyperlink>
    </w:p>
    <w:p w14:paraId="70B30EAD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</w:t>
      </w:r>
      <w:hyperlink r:id="rId13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https://bank.gov.ua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0ECCD3AD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науково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>-теоретичного журналу «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Економічна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теорія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». URL: </w:t>
      </w:r>
      <w:hyperlink r:id="rId14" w:history="1">
        <w:r w:rsidRPr="000715CB">
          <w:rPr>
            <w:rStyle w:val="a5"/>
            <w:kern w:val="24"/>
            <w:sz w:val="28"/>
            <w:szCs w:val="28"/>
            <w:lang w:val="ru-RU"/>
          </w:rPr>
          <w:t>http://etet.org.ua</w:t>
        </w:r>
      </w:hyperlink>
    </w:p>
    <w:p w14:paraId="76CD9495" w14:textId="0F579EEE" w:rsidR="000715CB" w:rsidRPr="00553C74" w:rsidRDefault="000715CB" w:rsidP="00553C74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демографії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соціальних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М. В. Птухи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академії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наук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5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http://www.idss.org.ua</w:t>
        </w:r>
      </w:hyperlink>
    </w:p>
    <w:p w14:paraId="47CA029A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Міжнародного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валютного фонду.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6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http://www.imf.org/external/</w:t>
        </w:r>
      </w:hyperlink>
    </w:p>
    <w:p w14:paraId="2BD2AC22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Міністерства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,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торгівлі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сільського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господарства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7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http://www.me.gov.ua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4C225431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стратегічних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8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http://www.niss.gov.ua</w:t>
        </w:r>
      </w:hyperlink>
    </w:p>
    <w:p w14:paraId="5C04AC59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сайт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бібліотеки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В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>.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І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Вернадського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URL: </w:t>
      </w:r>
      <w:hyperlink r:id="rId19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http://www.nbuv.gov.ua</w:t>
        </w:r>
      </w:hyperlink>
    </w:p>
    <w:p w14:paraId="5EE1F432" w14:textId="20167E42" w:rsidR="000715CB" w:rsidRPr="00C83C08" w:rsidRDefault="000715CB" w:rsidP="00553C74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Світового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банку. </w:t>
      </w:r>
      <w:r w:rsidRPr="00553C74">
        <w:rPr>
          <w:color w:val="000000" w:themeColor="text1"/>
          <w:kern w:val="24"/>
          <w:sz w:val="28"/>
          <w:szCs w:val="28"/>
          <w:lang w:val="en-US"/>
        </w:rPr>
        <w:t>URL</w:t>
      </w:r>
      <w:r w:rsidRPr="00C83C08">
        <w:rPr>
          <w:color w:val="000000" w:themeColor="text1"/>
          <w:kern w:val="24"/>
          <w:sz w:val="28"/>
          <w:szCs w:val="28"/>
          <w:lang w:val="ru-RU"/>
        </w:rPr>
        <w:t xml:space="preserve">: </w:t>
      </w:r>
      <w:hyperlink r:id="rId20" w:history="1">
        <w:r w:rsidRPr="00553C74">
          <w:rPr>
            <w:rStyle w:val="a5"/>
            <w:kern w:val="24"/>
            <w:sz w:val="28"/>
            <w:szCs w:val="28"/>
            <w:lang w:val="en-US"/>
          </w:rPr>
          <w:t>http</w:t>
        </w:r>
        <w:r w:rsidRPr="00C83C08">
          <w:rPr>
            <w:rStyle w:val="a5"/>
            <w:kern w:val="24"/>
            <w:sz w:val="28"/>
            <w:szCs w:val="28"/>
            <w:lang w:val="ru-RU"/>
          </w:rPr>
          <w:t>://</w:t>
        </w:r>
        <w:r w:rsidRPr="00553C74">
          <w:rPr>
            <w:rStyle w:val="a5"/>
            <w:kern w:val="24"/>
            <w:sz w:val="28"/>
            <w:szCs w:val="28"/>
            <w:lang w:val="en-US"/>
          </w:rPr>
          <w:t>www</w:t>
        </w:r>
        <w:r w:rsidRPr="00C83C08">
          <w:rPr>
            <w:rStyle w:val="a5"/>
            <w:kern w:val="24"/>
            <w:sz w:val="28"/>
            <w:szCs w:val="28"/>
            <w:lang w:val="ru-RU"/>
          </w:rPr>
          <w:t>.</w:t>
        </w:r>
        <w:proofErr w:type="spellStart"/>
        <w:r w:rsidRPr="00553C74">
          <w:rPr>
            <w:rStyle w:val="a5"/>
            <w:kern w:val="24"/>
            <w:sz w:val="28"/>
            <w:szCs w:val="28"/>
            <w:lang w:val="en-US"/>
          </w:rPr>
          <w:t>worldbank</w:t>
        </w:r>
        <w:proofErr w:type="spellEnd"/>
        <w:r w:rsidRPr="00C83C08">
          <w:rPr>
            <w:rStyle w:val="a5"/>
            <w:kern w:val="24"/>
            <w:sz w:val="28"/>
            <w:szCs w:val="28"/>
            <w:lang w:val="ru-RU"/>
          </w:rPr>
          <w:t>.</w:t>
        </w:r>
        <w:r w:rsidRPr="00553C74">
          <w:rPr>
            <w:rStyle w:val="a5"/>
            <w:kern w:val="24"/>
            <w:sz w:val="28"/>
            <w:szCs w:val="28"/>
            <w:lang w:val="en-US"/>
          </w:rPr>
          <w:t>org</w:t>
        </w:r>
        <w:r w:rsidRPr="00C83C08">
          <w:rPr>
            <w:rStyle w:val="a5"/>
            <w:kern w:val="24"/>
            <w:sz w:val="28"/>
            <w:szCs w:val="28"/>
            <w:lang w:val="ru-RU"/>
          </w:rPr>
          <w:t>/</w:t>
        </w:r>
        <w:proofErr w:type="spellStart"/>
        <w:r w:rsidRPr="00553C74">
          <w:rPr>
            <w:rStyle w:val="a5"/>
            <w:kern w:val="24"/>
            <w:sz w:val="28"/>
            <w:szCs w:val="28"/>
            <w:lang w:val="en-US"/>
          </w:rPr>
          <w:t>uk</w:t>
        </w:r>
        <w:proofErr w:type="spellEnd"/>
        <w:r w:rsidRPr="00C83C08">
          <w:rPr>
            <w:rStyle w:val="a5"/>
            <w:kern w:val="24"/>
            <w:sz w:val="28"/>
            <w:szCs w:val="28"/>
            <w:lang w:val="ru-RU"/>
          </w:rPr>
          <w:t>/</w:t>
        </w:r>
        <w:r w:rsidRPr="00553C74">
          <w:rPr>
            <w:rStyle w:val="a5"/>
            <w:kern w:val="24"/>
            <w:sz w:val="28"/>
            <w:szCs w:val="28"/>
            <w:lang w:val="en-US"/>
          </w:rPr>
          <w:t>country</w:t>
        </w:r>
        <w:r w:rsidRPr="00C83C08">
          <w:rPr>
            <w:rStyle w:val="a5"/>
            <w:kern w:val="24"/>
            <w:sz w:val="28"/>
            <w:szCs w:val="28"/>
            <w:lang w:val="ru-RU"/>
          </w:rPr>
          <w:t>/</w:t>
        </w:r>
        <w:proofErr w:type="spellStart"/>
        <w:r w:rsidRPr="00553C74">
          <w:rPr>
            <w:rStyle w:val="a5"/>
            <w:kern w:val="24"/>
            <w:sz w:val="28"/>
            <w:szCs w:val="28"/>
            <w:lang w:val="en-US"/>
          </w:rPr>
          <w:t>ukraine</w:t>
        </w:r>
        <w:proofErr w:type="spellEnd"/>
      </w:hyperlink>
    </w:p>
    <w:p w14:paraId="1D620EAA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Програма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ООН в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   </w:t>
      </w:r>
      <w:hyperlink r:id="rId21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https://www.ua.undp.org/content/ukraine/uk/home/about-us.html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55D943D5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Стратегія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сталого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до 2030 року. URL:    </w:t>
      </w:r>
      <w:hyperlink w:history="1">
        <w:r w:rsidRPr="000715CB">
          <w:rPr>
            <w:rStyle w:val="a5"/>
            <w:kern w:val="24"/>
            <w:sz w:val="28"/>
            <w:szCs w:val="28"/>
            <w:lang w:val="ru-RU"/>
          </w:rPr>
          <w:t>https://learn.ztu. edu.ua/pluginfile.php/57342/mod_resource/content/1/Стратегія-сталого-розвитку.pdf</w:t>
        </w:r>
      </w:hyperlink>
    </w:p>
    <w:p w14:paraId="6CA9E593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  <w:lang w:val="ru-RU"/>
        </w:rPr>
      </w:pPr>
    </w:p>
    <w:p w14:paraId="7FB59C14" w14:textId="77777777" w:rsidR="00F424D6" w:rsidRDefault="00F424D6" w:rsidP="00247FFC">
      <w:pPr>
        <w:pStyle w:val="a4"/>
        <w:tabs>
          <w:tab w:val="left" w:pos="0"/>
        </w:tabs>
        <w:ind w:left="0" w:firstLine="0"/>
        <w:jc w:val="center"/>
      </w:pPr>
    </w:p>
    <w:p w14:paraId="5C16A1C2" w14:textId="77777777" w:rsidR="00F424D6" w:rsidRPr="00F424D6" w:rsidRDefault="00F424D6" w:rsidP="00F424D6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632423"/>
          <w:sz w:val="24"/>
          <w:szCs w:val="24"/>
        </w:rPr>
      </w:pPr>
      <w:r w:rsidRPr="00F424D6">
        <w:rPr>
          <w:b/>
          <w:bCs/>
          <w:i/>
          <w:iCs/>
          <w:color w:val="632423"/>
          <w:sz w:val="24"/>
          <w:szCs w:val="24"/>
        </w:rPr>
        <w:t xml:space="preserve">Покликання на робочу програму навчальної дисципліни </w:t>
      </w:r>
    </w:p>
    <w:p w14:paraId="6B4865DE" w14:textId="20D1B10E" w:rsidR="00F424D6" w:rsidRPr="00F424D6" w:rsidRDefault="00F424D6" w:rsidP="00F424D6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sz w:val="24"/>
          <w:szCs w:val="24"/>
        </w:rPr>
      </w:pPr>
      <w:r w:rsidRPr="00F424D6">
        <w:rPr>
          <w:b/>
          <w:bCs/>
          <w:i/>
          <w:iCs/>
          <w:sz w:val="24"/>
          <w:szCs w:val="24"/>
        </w:rPr>
        <w:t>«</w:t>
      </w:r>
      <w:r w:rsidRPr="00F424D6">
        <w:rPr>
          <w:b/>
          <w:bCs/>
          <w:i/>
          <w:iCs/>
          <w:color w:val="632423" w:themeColor="accent2" w:themeShade="80"/>
          <w:sz w:val="24"/>
          <w:szCs w:val="24"/>
        </w:rPr>
        <w:t>Економічна теорія</w:t>
      </w:r>
      <w:r w:rsidRPr="00F424D6">
        <w:rPr>
          <w:b/>
          <w:bCs/>
          <w:i/>
          <w:iCs/>
          <w:sz w:val="24"/>
          <w:szCs w:val="24"/>
        </w:rPr>
        <w:t xml:space="preserve">» </w:t>
      </w:r>
    </w:p>
    <w:p w14:paraId="5378E00C" w14:textId="77777777" w:rsidR="00F424D6" w:rsidRPr="00F424D6" w:rsidRDefault="005F23E1" w:rsidP="00F424D6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833C0B"/>
          <w:sz w:val="24"/>
          <w:szCs w:val="24"/>
        </w:rPr>
      </w:pPr>
      <w:hyperlink r:id="rId22" w:history="1">
        <w:r w:rsidR="00F424D6" w:rsidRPr="00F424D6">
          <w:rPr>
            <w:b/>
            <w:bCs/>
            <w:i/>
            <w:iCs/>
            <w:color w:val="0563C1"/>
            <w:sz w:val="24"/>
            <w:szCs w:val="24"/>
            <w:u w:val="single"/>
          </w:rPr>
          <w:t>https://accounting.chnu.edu.ua/diialnist/osvitnia/osvitni-prohramy/bakalavr/robochi-prohramy/</w:t>
        </w:r>
      </w:hyperlink>
      <w:r w:rsidR="00F424D6" w:rsidRPr="00F424D6">
        <w:rPr>
          <w:b/>
          <w:bCs/>
          <w:i/>
          <w:iCs/>
          <w:color w:val="833C0B"/>
          <w:sz w:val="24"/>
          <w:szCs w:val="24"/>
        </w:rPr>
        <w:t xml:space="preserve"> </w:t>
      </w:r>
    </w:p>
    <w:p w14:paraId="31FA4276" w14:textId="77777777" w:rsidR="00F424D6" w:rsidRPr="00F424D6" w:rsidRDefault="00F424D6" w:rsidP="00F424D6">
      <w:pPr>
        <w:pStyle w:val="a4"/>
        <w:tabs>
          <w:tab w:val="left" w:pos="0"/>
        </w:tabs>
        <w:ind w:left="0" w:firstLine="0"/>
        <w:jc w:val="center"/>
        <w:rPr>
          <w:sz w:val="24"/>
          <w:szCs w:val="24"/>
        </w:rPr>
      </w:pPr>
    </w:p>
    <w:p w14:paraId="7531BAAD" w14:textId="77777777" w:rsidR="00F424D6" w:rsidRPr="00247FFC" w:rsidRDefault="00F424D6" w:rsidP="00247FFC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F424D6" w:rsidRPr="00247FFC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E386F"/>
    <w:multiLevelType w:val="hybridMultilevel"/>
    <w:tmpl w:val="C134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DEA5821"/>
    <w:multiLevelType w:val="hybridMultilevel"/>
    <w:tmpl w:val="5BA2F38C"/>
    <w:lvl w:ilvl="0" w:tplc="F08CBD3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715CB"/>
    <w:rsid w:val="000C17AD"/>
    <w:rsid w:val="000D008C"/>
    <w:rsid w:val="000F018E"/>
    <w:rsid w:val="00114E11"/>
    <w:rsid w:val="001C57EF"/>
    <w:rsid w:val="001E34A8"/>
    <w:rsid w:val="0022660A"/>
    <w:rsid w:val="00242E85"/>
    <w:rsid w:val="00247FFC"/>
    <w:rsid w:val="00251D6B"/>
    <w:rsid w:val="00277334"/>
    <w:rsid w:val="00282A8B"/>
    <w:rsid w:val="0028798F"/>
    <w:rsid w:val="00287A0C"/>
    <w:rsid w:val="002C494F"/>
    <w:rsid w:val="002E03F9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C7D6D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3C74"/>
    <w:rsid w:val="00554C48"/>
    <w:rsid w:val="0057344F"/>
    <w:rsid w:val="00580951"/>
    <w:rsid w:val="00586867"/>
    <w:rsid w:val="005962F3"/>
    <w:rsid w:val="005A7C49"/>
    <w:rsid w:val="005B79C8"/>
    <w:rsid w:val="005C4EF0"/>
    <w:rsid w:val="005C6CF2"/>
    <w:rsid w:val="005F23E1"/>
    <w:rsid w:val="00640C33"/>
    <w:rsid w:val="00646874"/>
    <w:rsid w:val="00656222"/>
    <w:rsid w:val="006C24CC"/>
    <w:rsid w:val="006C4A9D"/>
    <w:rsid w:val="006E6843"/>
    <w:rsid w:val="006F585A"/>
    <w:rsid w:val="007412CF"/>
    <w:rsid w:val="007471AB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D052A"/>
    <w:rsid w:val="00AD06D4"/>
    <w:rsid w:val="00AD532E"/>
    <w:rsid w:val="00AF2B34"/>
    <w:rsid w:val="00B133CA"/>
    <w:rsid w:val="00B27D60"/>
    <w:rsid w:val="00B27EAD"/>
    <w:rsid w:val="00B76FC8"/>
    <w:rsid w:val="00BE271A"/>
    <w:rsid w:val="00C43FA9"/>
    <w:rsid w:val="00C815BE"/>
    <w:rsid w:val="00C83C08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3AA4"/>
    <w:rsid w:val="00E2612B"/>
    <w:rsid w:val="00E41B39"/>
    <w:rsid w:val="00E44C8E"/>
    <w:rsid w:val="00E515C1"/>
    <w:rsid w:val="00E710F2"/>
    <w:rsid w:val="00EB4BA8"/>
    <w:rsid w:val="00F424D6"/>
    <w:rsid w:val="00F46C20"/>
    <w:rsid w:val="00F547E8"/>
    <w:rsid w:val="00F550A1"/>
    <w:rsid w:val="00F56B20"/>
    <w:rsid w:val="00F57AA5"/>
    <w:rsid w:val="00F60A7D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FF1281FE-BC9A-4487-A6F3-25E86BB9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4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lushka@chnu.edu.ua" TargetMode="External"/><Relationship Id="rId13" Type="http://schemas.openxmlformats.org/officeDocument/2006/relationships/hyperlink" Target="https://bank.gov.ua" TargetMode="External"/><Relationship Id="rId18" Type="http://schemas.openxmlformats.org/officeDocument/2006/relationships/hyperlink" Target="http://www.niss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a.undp.org/content/ukraine/uk/home/about-us.html" TargetMode="External"/><Relationship Id="rId7" Type="http://schemas.openxmlformats.org/officeDocument/2006/relationships/hyperlink" Target="https://ecoman.chnu.edu.ua/kafedra/kolektyv/halushka-zoia-ivanivna/" TargetMode="External"/><Relationship Id="rId12" Type="http://schemas.openxmlformats.org/officeDocument/2006/relationships/hyperlink" Target="http://www.ukrstat.gov.ua/" TargetMode="External"/><Relationship Id="rId17" Type="http://schemas.openxmlformats.org/officeDocument/2006/relationships/hyperlink" Target="http://www.me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mf.org/external/" TargetMode="External"/><Relationship Id="rId20" Type="http://schemas.openxmlformats.org/officeDocument/2006/relationships/hyperlink" Target="http://www.worldbank.org/uk/country/ukrain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dss.org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://www.nbu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422" TargetMode="External"/><Relationship Id="rId14" Type="http://schemas.openxmlformats.org/officeDocument/2006/relationships/hyperlink" Target="http://etet.org.ua" TargetMode="External"/><Relationship Id="rId22" Type="http://schemas.openxmlformats.org/officeDocument/2006/relationships/hyperlink" Target="https://accounting.chnu.edu.ua/diialnist/osvitnia/osvitni-prohramy/bakalavr/robochi-prohra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44640-16E2-4D32-A97D-2C897673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7</cp:revision>
  <dcterms:created xsi:type="dcterms:W3CDTF">2025-07-25T07:29:00Z</dcterms:created>
  <dcterms:modified xsi:type="dcterms:W3CDTF">2025-11-02T10:06:00Z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