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7655"/>
      </w:tblGrid>
      <w:tr w:rsidR="00E34EE3" w:rsidTr="001063FA">
        <w:tc>
          <w:tcPr>
            <w:tcW w:w="1701" w:type="dxa"/>
            <w:vMerge w:val="restart"/>
            <w:vAlign w:val="center"/>
          </w:tcPr>
          <w:p w:rsidR="00E34EE3" w:rsidRDefault="00E34EE3" w:rsidP="00E34EE3">
            <w:pPr>
              <w:widowControl w:val="0"/>
              <w:rPr>
                <w:rFonts w:ascii="Times New Roman" w:hAnsi="Times New Roman" w:cs="Times New Roman"/>
                <w:sz w:val="28"/>
                <w:szCs w:val="28"/>
              </w:rPr>
            </w:pPr>
            <w:r w:rsidRPr="009B6495">
              <w:rPr>
                <w:b/>
                <w:noProof/>
                <w:color w:val="833C0B" w:themeColor="accent2" w:themeShade="80"/>
                <w:sz w:val="28"/>
                <w:szCs w:val="28"/>
                <w:lang w:eastAsia="uk-UA"/>
              </w:rPr>
              <w:drawing>
                <wp:anchor distT="0" distB="0" distL="114300" distR="114300" simplePos="0" relativeHeight="251659264" behindDoc="1" locked="0" layoutInCell="1" allowOverlap="1" wp14:anchorId="107B59D4" wp14:editId="6731D4AF">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E34EE3">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Силабус навчальної дисципліни</w:t>
            </w:r>
          </w:p>
        </w:tc>
      </w:tr>
      <w:tr w:rsidR="00E34EE3" w:rsidTr="001063FA">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AC76F0">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w:t>
            </w:r>
            <w:r w:rsidR="00AC76F0">
              <w:rPr>
                <w:rFonts w:ascii="Times New Roman" w:hAnsi="Times New Roman" w:cs="Times New Roman"/>
                <w:b/>
                <w:caps/>
                <w:sz w:val="28"/>
                <w:szCs w:val="28"/>
              </w:rPr>
              <w:t>ОБЛІК І ОПОДАТКУВАННЯ ЗОВНІШНЬОЕКОНОМІЧНОЇ ДІЯЛЬНОСТІ</w:t>
            </w:r>
            <w:r w:rsidRPr="001063FA">
              <w:rPr>
                <w:rFonts w:ascii="Times New Roman" w:hAnsi="Times New Roman" w:cs="Times New Roman"/>
                <w:b/>
                <w:caps/>
                <w:sz w:val="28"/>
                <w:szCs w:val="28"/>
              </w:rPr>
              <w:t>»</w:t>
            </w:r>
          </w:p>
        </w:tc>
      </w:tr>
      <w:tr w:rsidR="00E34EE3" w:rsidTr="001063FA">
        <w:trPr>
          <w:trHeight w:val="1037"/>
        </w:trPr>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BB248A">
            <w:pPr>
              <w:widowControl w:val="0"/>
              <w:jc w:val="both"/>
              <w:rPr>
                <w:rFonts w:ascii="Times New Roman" w:hAnsi="Times New Roman" w:cs="Times New Roman"/>
                <w:b/>
                <w:sz w:val="28"/>
                <w:szCs w:val="28"/>
              </w:rPr>
            </w:pPr>
            <w:r w:rsidRPr="001063FA">
              <w:rPr>
                <w:rFonts w:ascii="Times New Roman" w:hAnsi="Times New Roman" w:cs="Times New Roman"/>
                <w:b/>
                <w:sz w:val="28"/>
                <w:szCs w:val="28"/>
              </w:rPr>
              <w:t xml:space="preserve">Компонента освітньої програми – </w:t>
            </w:r>
            <w:r w:rsidR="00BB248A">
              <w:rPr>
                <w:rFonts w:ascii="Times New Roman" w:hAnsi="Times New Roman" w:cs="Times New Roman"/>
                <w:b/>
                <w:sz w:val="28"/>
                <w:szCs w:val="28"/>
              </w:rPr>
              <w:t>вибіркова</w:t>
            </w:r>
            <w:bookmarkStart w:id="0" w:name="_GoBack"/>
            <w:bookmarkEnd w:id="0"/>
            <w:r w:rsidRPr="001063FA">
              <w:rPr>
                <w:rFonts w:ascii="Times New Roman" w:hAnsi="Times New Roman" w:cs="Times New Roman"/>
                <w:b/>
                <w:sz w:val="28"/>
                <w:szCs w:val="28"/>
              </w:rPr>
              <w:t xml:space="preserve"> (</w:t>
            </w:r>
            <w:r w:rsidR="00EE6408">
              <w:rPr>
                <w:rFonts w:ascii="Times New Roman" w:hAnsi="Times New Roman" w:cs="Times New Roman"/>
                <w:b/>
                <w:sz w:val="28"/>
                <w:szCs w:val="28"/>
              </w:rPr>
              <w:t xml:space="preserve">4 </w:t>
            </w:r>
            <w:r w:rsidRPr="001063FA">
              <w:rPr>
                <w:rFonts w:ascii="Times New Roman" w:hAnsi="Times New Roman" w:cs="Times New Roman"/>
                <w:b/>
                <w:sz w:val="28"/>
                <w:szCs w:val="28"/>
              </w:rPr>
              <w:t>кредит</w:t>
            </w:r>
            <w:r w:rsidR="00EE6408">
              <w:rPr>
                <w:rFonts w:ascii="Times New Roman" w:hAnsi="Times New Roman" w:cs="Times New Roman"/>
                <w:b/>
                <w:sz w:val="28"/>
                <w:szCs w:val="28"/>
              </w:rPr>
              <w:t>и</w:t>
            </w:r>
            <w:r w:rsidRPr="001063FA">
              <w:rPr>
                <w:rFonts w:ascii="Times New Roman" w:hAnsi="Times New Roman" w:cs="Times New Roman"/>
                <w:b/>
                <w:sz w:val="28"/>
                <w:szCs w:val="28"/>
              </w:rPr>
              <w:t>)</w:t>
            </w:r>
          </w:p>
        </w:tc>
      </w:tr>
    </w:tbl>
    <w:p w:rsidR="00EE2923" w:rsidRPr="00E34EE3" w:rsidRDefault="00EE2923" w:rsidP="00E34EE3">
      <w:pPr>
        <w:widowControl w:val="0"/>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477"/>
        <w:gridCol w:w="5378"/>
      </w:tblGrid>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Освітньо-професійна програма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 xml:space="preserve">Облік і оподаткування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Спеціальність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071 «Облік і оподаткування»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Галузь знань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 «Управління та адміністрування»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Рівень вищої освіти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перший (бакалаврський)</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Мова навчання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українська</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Профайл викладача </w:t>
            </w:r>
          </w:p>
        </w:tc>
        <w:tc>
          <w:tcPr>
            <w:tcW w:w="4815" w:type="dxa"/>
            <w:vAlign w:val="center"/>
          </w:tcPr>
          <w:p w:rsidR="00EF7B16" w:rsidRPr="001063FA"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Танасієва Марина Миколаївна</w:t>
            </w:r>
            <w:r w:rsidR="000204E0" w:rsidRPr="001063FA">
              <w:rPr>
                <w:rFonts w:ascii="Times New Roman" w:hAnsi="Times New Roman" w:cs="Times New Roman"/>
                <w:sz w:val="24"/>
                <w:szCs w:val="24"/>
              </w:rPr>
              <w:t xml:space="preserve"> – кандидат економічний наук, доцент, </w:t>
            </w:r>
            <w:r>
              <w:rPr>
                <w:rFonts w:ascii="Times New Roman" w:hAnsi="Times New Roman" w:cs="Times New Roman"/>
                <w:sz w:val="24"/>
                <w:szCs w:val="24"/>
              </w:rPr>
              <w:t>асистент</w:t>
            </w:r>
            <w:r w:rsidR="000204E0" w:rsidRPr="001063FA">
              <w:rPr>
                <w:rFonts w:ascii="Times New Roman" w:hAnsi="Times New Roman" w:cs="Times New Roman"/>
                <w:sz w:val="24"/>
                <w:szCs w:val="24"/>
              </w:rPr>
              <w:t xml:space="preserve"> кафедри обліку, аналізу і аудиту </w:t>
            </w:r>
          </w:p>
          <w:p w:rsidR="000204E0" w:rsidRPr="001063FA" w:rsidRDefault="00BB248A" w:rsidP="00E34EE3">
            <w:pPr>
              <w:widowControl w:val="0"/>
              <w:jc w:val="both"/>
              <w:rPr>
                <w:rFonts w:ascii="Times New Roman" w:hAnsi="Times New Roman" w:cs="Times New Roman"/>
                <w:sz w:val="24"/>
                <w:szCs w:val="24"/>
              </w:rPr>
            </w:pPr>
            <w:hyperlink r:id="rId7" w:history="1">
              <w:r w:rsidR="009852F3" w:rsidRPr="00295782">
                <w:rPr>
                  <w:rStyle w:val="a7"/>
                  <w:rFonts w:ascii="Times New Roman" w:hAnsi="Times New Roman" w:cs="Times New Roman"/>
                  <w:sz w:val="24"/>
                  <w:szCs w:val="24"/>
                </w:rPr>
                <w:t>http://econom.chnu.edu.ua/kafedry-ekonomichnogo-fakultetu/kafedra-obliku-analizu-i-audytu/kolektyv-kafedry/tanasiyeva-maryna-mykolayivna</w:t>
              </w:r>
            </w:hyperlink>
            <w:r w:rsidR="009852F3">
              <w:rPr>
                <w:rFonts w:ascii="Times New Roman" w:hAnsi="Times New Roman" w:cs="Times New Roman"/>
                <w:sz w:val="24"/>
                <w:szCs w:val="24"/>
              </w:rPr>
              <w:t xml:space="preserve">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Контактний телефон</w:t>
            </w:r>
          </w:p>
        </w:tc>
        <w:tc>
          <w:tcPr>
            <w:tcW w:w="4815" w:type="dxa"/>
            <w:vAlign w:val="center"/>
          </w:tcPr>
          <w:p w:rsidR="00EF7B16" w:rsidRPr="001063FA" w:rsidRDefault="000204E0" w:rsidP="009852F3">
            <w:pPr>
              <w:widowControl w:val="0"/>
              <w:jc w:val="both"/>
              <w:rPr>
                <w:rFonts w:ascii="Times New Roman" w:hAnsi="Times New Roman" w:cs="Times New Roman"/>
                <w:sz w:val="24"/>
                <w:szCs w:val="24"/>
              </w:rPr>
            </w:pPr>
            <w:r w:rsidRPr="001063FA">
              <w:rPr>
                <w:rFonts w:ascii="Times New Roman" w:eastAsia="Times New Roman" w:hAnsi="Times New Roman" w:cs="Times New Roman"/>
                <w:sz w:val="24"/>
                <w:szCs w:val="24"/>
              </w:rPr>
              <w:t>+38(0</w:t>
            </w:r>
            <w:r w:rsidR="009852F3">
              <w:rPr>
                <w:rFonts w:ascii="Times New Roman" w:eastAsia="Times New Roman" w:hAnsi="Times New Roman" w:cs="Times New Roman"/>
                <w:sz w:val="24"/>
                <w:szCs w:val="24"/>
              </w:rPr>
              <w:t>50</w:t>
            </w:r>
            <w:r w:rsidRPr="001063FA">
              <w:rPr>
                <w:rFonts w:ascii="Times New Roman" w:eastAsia="Times New Roman" w:hAnsi="Times New Roman" w:cs="Times New Roman"/>
                <w:sz w:val="24"/>
                <w:szCs w:val="24"/>
              </w:rPr>
              <w:t>)</w:t>
            </w:r>
            <w:r w:rsidR="009852F3">
              <w:rPr>
                <w:rFonts w:ascii="Times New Roman" w:eastAsia="Times New Roman" w:hAnsi="Times New Roman" w:cs="Times New Roman"/>
                <w:sz w:val="24"/>
                <w:szCs w:val="24"/>
              </w:rPr>
              <w:t>9669932</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lang w:val="en-US"/>
              </w:rPr>
            </w:pPr>
            <w:r w:rsidRPr="001063FA">
              <w:rPr>
                <w:rFonts w:ascii="Times New Roman" w:hAnsi="Times New Roman" w:cs="Times New Roman"/>
                <w:b/>
                <w:sz w:val="24"/>
                <w:szCs w:val="24"/>
                <w:lang w:val="en-US"/>
              </w:rPr>
              <w:t xml:space="preserve">E-mail </w:t>
            </w:r>
          </w:p>
        </w:tc>
        <w:tc>
          <w:tcPr>
            <w:tcW w:w="4815" w:type="dxa"/>
            <w:vAlign w:val="center"/>
          </w:tcPr>
          <w:p w:rsidR="00EF7B16" w:rsidRPr="001063FA" w:rsidRDefault="00BB248A" w:rsidP="009852F3">
            <w:pPr>
              <w:widowControl w:val="0"/>
              <w:jc w:val="both"/>
              <w:rPr>
                <w:rFonts w:ascii="Times New Roman" w:hAnsi="Times New Roman" w:cs="Times New Roman"/>
                <w:sz w:val="24"/>
                <w:szCs w:val="24"/>
              </w:rPr>
            </w:pPr>
            <w:hyperlink r:id="rId8" w:history="1">
              <w:r w:rsidR="009852F3" w:rsidRPr="00295782">
                <w:rPr>
                  <w:rStyle w:val="a7"/>
                  <w:rFonts w:ascii="Times New Roman" w:eastAsia="Times New Roman" w:hAnsi="Times New Roman" w:cs="Times New Roman"/>
                  <w:sz w:val="24"/>
                  <w:szCs w:val="24"/>
                  <w:lang w:val="en-US"/>
                </w:rPr>
                <w:t>m.tanasiyeva</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chnu</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edu</w:t>
              </w:r>
              <w:r w:rsidR="009852F3" w:rsidRPr="00295782">
                <w:rPr>
                  <w:rStyle w:val="a7"/>
                  <w:rFonts w:ascii="Times New Roman" w:eastAsia="Times New Roman" w:hAnsi="Times New Roman" w:cs="Times New Roman"/>
                  <w:sz w:val="24"/>
                  <w:szCs w:val="24"/>
                </w:rPr>
                <w:t>.</w:t>
              </w:r>
              <w:proofErr w:type="spellStart"/>
              <w:r w:rsidR="009852F3" w:rsidRPr="00295782">
                <w:rPr>
                  <w:rStyle w:val="a7"/>
                  <w:rFonts w:ascii="Times New Roman" w:eastAsia="Times New Roman" w:hAnsi="Times New Roman" w:cs="Times New Roman"/>
                  <w:sz w:val="24"/>
                  <w:szCs w:val="24"/>
                  <w:lang w:val="en-US"/>
                </w:rPr>
                <w:t>ua</w:t>
              </w:r>
              <w:proofErr w:type="spellEnd"/>
            </w:hyperlink>
            <w:r w:rsidR="009852F3">
              <w:rPr>
                <w:rFonts w:ascii="Times New Roman" w:eastAsia="Times New Roman" w:hAnsi="Times New Roman" w:cs="Times New Roman"/>
                <w:sz w:val="24"/>
                <w:szCs w:val="24"/>
                <w:lang w:val="en-US"/>
              </w:rPr>
              <w:t xml:space="preserve">  </w:t>
            </w:r>
          </w:p>
        </w:tc>
      </w:tr>
      <w:tr w:rsidR="00EF7B16" w:rsidRPr="001063FA" w:rsidTr="00EF7B16">
        <w:tc>
          <w:tcPr>
            <w:tcW w:w="4814" w:type="dxa"/>
            <w:vAlign w:val="center"/>
          </w:tcPr>
          <w:p w:rsidR="00EF7B16" w:rsidRPr="009852F3" w:rsidRDefault="00EF7B16" w:rsidP="00E34EE3">
            <w:pPr>
              <w:widowControl w:val="0"/>
              <w:jc w:val="both"/>
              <w:rPr>
                <w:rFonts w:ascii="Times New Roman" w:hAnsi="Times New Roman" w:cs="Times New Roman"/>
                <w:b/>
                <w:sz w:val="24"/>
                <w:szCs w:val="24"/>
                <w:lang w:val="ru-RU"/>
              </w:rPr>
            </w:pPr>
            <w:r w:rsidRPr="001063FA">
              <w:rPr>
                <w:rFonts w:ascii="Times New Roman" w:hAnsi="Times New Roman" w:cs="Times New Roman"/>
                <w:b/>
                <w:sz w:val="24"/>
                <w:szCs w:val="24"/>
              </w:rPr>
              <w:t xml:space="preserve">Сторінка курсу в </w:t>
            </w:r>
            <w:r w:rsidRPr="001063FA">
              <w:rPr>
                <w:rFonts w:ascii="Times New Roman" w:hAnsi="Times New Roman" w:cs="Times New Roman"/>
                <w:b/>
                <w:sz w:val="24"/>
                <w:szCs w:val="24"/>
                <w:lang w:val="en-US"/>
              </w:rPr>
              <w:t>Moodle</w:t>
            </w:r>
          </w:p>
        </w:tc>
        <w:tc>
          <w:tcPr>
            <w:tcW w:w="4815" w:type="dxa"/>
            <w:vAlign w:val="center"/>
          </w:tcPr>
          <w:p w:rsidR="00EF7B16" w:rsidRPr="00AC76F0" w:rsidRDefault="00BB248A" w:rsidP="00E34EE3">
            <w:pPr>
              <w:widowControl w:val="0"/>
              <w:jc w:val="both"/>
              <w:rPr>
                <w:rFonts w:ascii="Times New Roman" w:hAnsi="Times New Roman" w:cs="Times New Roman"/>
                <w:sz w:val="24"/>
                <w:szCs w:val="24"/>
                <w:lang w:val="ru-RU"/>
              </w:rPr>
            </w:pPr>
            <w:hyperlink r:id="rId9" w:history="1">
              <w:r w:rsidR="00AC76F0" w:rsidRPr="00AC76F0">
                <w:rPr>
                  <w:rStyle w:val="a7"/>
                  <w:rFonts w:ascii="Times New Roman" w:hAnsi="Times New Roman" w:cs="Times New Roman"/>
                  <w:sz w:val="24"/>
                  <w:szCs w:val="24"/>
                </w:rPr>
                <w:t>https://moodle.chnu.edu.ua/course/view.php?id=3014</w:t>
              </w:r>
            </w:hyperlink>
            <w:r w:rsidR="009852F3" w:rsidRPr="00AC76F0">
              <w:rPr>
                <w:rFonts w:ascii="Times New Roman" w:hAnsi="Times New Roman" w:cs="Times New Roman"/>
                <w:sz w:val="24"/>
                <w:szCs w:val="24"/>
                <w:lang w:val="ru-RU"/>
              </w:rPr>
              <w:t xml:space="preserve">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Консультації</w:t>
            </w:r>
          </w:p>
        </w:tc>
        <w:tc>
          <w:tcPr>
            <w:tcW w:w="4815" w:type="dxa"/>
            <w:vAlign w:val="center"/>
          </w:tcPr>
          <w:p w:rsidR="00EF7B16" w:rsidRPr="009852F3"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rsidR="00E34EE3" w:rsidRDefault="00E34EE3" w:rsidP="00E34EE3">
      <w:pPr>
        <w:widowControl w:val="0"/>
        <w:spacing w:after="0" w:line="240" w:lineRule="auto"/>
        <w:jc w:val="both"/>
        <w:rPr>
          <w:rFonts w:ascii="Times New Roman" w:hAnsi="Times New Roman" w:cs="Times New Roman"/>
          <w:sz w:val="28"/>
          <w:szCs w:val="28"/>
        </w:rPr>
      </w:pPr>
    </w:p>
    <w:p w:rsidR="00EF7B16"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Анотація навчальної дисципліни</w:t>
      </w:r>
    </w:p>
    <w:p w:rsidR="00AC76F0" w:rsidRPr="00AC76F0" w:rsidRDefault="00AC76F0" w:rsidP="00AC76F0">
      <w:pPr>
        <w:tabs>
          <w:tab w:val="left" w:pos="1134"/>
        </w:tabs>
        <w:spacing w:after="0" w:line="240" w:lineRule="auto"/>
        <w:ind w:firstLine="720"/>
        <w:jc w:val="both"/>
        <w:rPr>
          <w:rFonts w:ascii="Times New Roman" w:hAnsi="Times New Roman" w:cs="Times New Roman"/>
          <w:sz w:val="28"/>
          <w:szCs w:val="28"/>
        </w:rPr>
      </w:pPr>
      <w:r w:rsidRPr="00AC76F0">
        <w:rPr>
          <w:rFonts w:ascii="Times New Roman" w:hAnsi="Times New Roman" w:cs="Times New Roman"/>
          <w:sz w:val="28"/>
          <w:szCs w:val="28"/>
        </w:rPr>
        <w:t xml:space="preserve">Зовнішньоекономічна діяльність являється перспективним напрямком господарювання суб’єктів підприємництва, оскільки дає змогу розширити конкурентні позиції підприємства та формує вагому частку поповнення державного бюджету країни. Вихід суб’єктів господарювання України на світовий ринок потребує опанування ними теоретичних аспектів та практичного досвіду встановлення економічних </w:t>
      </w:r>
      <w:proofErr w:type="spellStart"/>
      <w:r w:rsidRPr="00AC76F0">
        <w:rPr>
          <w:rFonts w:ascii="Times New Roman" w:hAnsi="Times New Roman" w:cs="Times New Roman"/>
          <w:sz w:val="28"/>
          <w:szCs w:val="28"/>
        </w:rPr>
        <w:t>зв’язків</w:t>
      </w:r>
      <w:proofErr w:type="spellEnd"/>
      <w:r w:rsidRPr="00AC76F0">
        <w:rPr>
          <w:rFonts w:ascii="Times New Roman" w:hAnsi="Times New Roman" w:cs="Times New Roman"/>
          <w:sz w:val="28"/>
          <w:szCs w:val="28"/>
        </w:rPr>
        <w:t xml:space="preserve"> із закордонними партнерами (нерезидентами) та здійснення зовнішньоекономічних операцій (товарних, фінансових, валютних, бартерних). Безумовно, система управління зовнішньоекономічною діяльністю вимагає глибоких знань у сфері бухгалтерського обліку зовнішньоекономічних операцій та їх оподаткування. Все це потребує підготовки висококваліфікованих кадрів зі спеціальності «Облік і оподаткування», які б могли на належному рівні та в установленому законодавством порядку здійснювати: укладення зовнішньоекономічних контрактів та їх реєстрацію, митне оформлення, облік основних зовнішньоекономічних та валютних операцій, зовнішньоекономічні розрахунки, оподатковувати експортно-імпортні операції, а також складати звітність суб’єктів зовнішньоекономічної діяльності.</w:t>
      </w:r>
    </w:p>
    <w:p w:rsidR="00AC76F0" w:rsidRPr="00AC76F0" w:rsidRDefault="00AC76F0" w:rsidP="00AC76F0">
      <w:pPr>
        <w:tabs>
          <w:tab w:val="left" w:pos="1134"/>
        </w:tabs>
        <w:spacing w:after="0" w:line="240" w:lineRule="auto"/>
        <w:ind w:firstLine="720"/>
        <w:jc w:val="both"/>
        <w:rPr>
          <w:rFonts w:ascii="Times New Roman" w:hAnsi="Times New Roman" w:cs="Times New Roman"/>
          <w:sz w:val="28"/>
          <w:szCs w:val="28"/>
        </w:rPr>
      </w:pPr>
      <w:r w:rsidRPr="00AC76F0">
        <w:rPr>
          <w:rFonts w:ascii="Times New Roman" w:hAnsi="Times New Roman" w:cs="Times New Roman"/>
          <w:sz w:val="28"/>
          <w:szCs w:val="28"/>
        </w:rPr>
        <w:t>Мета навчальної дисципліни (Облік і оподаткування ЗЕД):</w:t>
      </w:r>
      <w:r w:rsidRPr="00AC76F0">
        <w:rPr>
          <w:rFonts w:ascii="Times New Roman" w:hAnsi="Times New Roman" w:cs="Times New Roman"/>
          <w:b/>
          <w:sz w:val="28"/>
          <w:szCs w:val="28"/>
        </w:rPr>
        <w:t xml:space="preserve"> </w:t>
      </w:r>
      <w:r w:rsidRPr="00AC76F0">
        <w:rPr>
          <w:rFonts w:ascii="Times New Roman" w:hAnsi="Times New Roman" w:cs="Times New Roman"/>
          <w:spacing w:val="-5"/>
          <w:sz w:val="28"/>
          <w:szCs w:val="28"/>
        </w:rPr>
        <w:t xml:space="preserve">оволодіння  базовими теоретичними знаннями і набуття практичних навичок щодо особливостей </w:t>
      </w:r>
      <w:r w:rsidRPr="00AC76F0">
        <w:rPr>
          <w:rStyle w:val="2"/>
          <w:rFonts w:ascii="Times New Roman" w:hAnsi="Times New Roman" w:cs="Times New Roman"/>
          <w:color w:val="000000"/>
          <w:sz w:val="28"/>
          <w:szCs w:val="28"/>
          <w:lang w:eastAsia="uk-UA"/>
        </w:rPr>
        <w:t>формування системи обліку та оподаткування основних зовнішньоекономічних фінансово-господарських операцій суб’єктів підприємництва.</w:t>
      </w:r>
    </w:p>
    <w:p w:rsidR="009B2B9B" w:rsidRDefault="009B2B9B" w:rsidP="00AC76F0">
      <w:pPr>
        <w:widowControl w:val="0"/>
        <w:spacing w:after="0" w:line="240" w:lineRule="auto"/>
        <w:jc w:val="both"/>
        <w:rPr>
          <w:rFonts w:ascii="Times New Roman" w:hAnsi="Times New Roman" w:cs="Times New Roman"/>
          <w:sz w:val="28"/>
          <w:szCs w:val="28"/>
        </w:rPr>
      </w:pPr>
    </w:p>
    <w:p w:rsidR="00AC76F0" w:rsidRDefault="00AC76F0" w:rsidP="009B2B9B">
      <w:pPr>
        <w:widowControl w:val="0"/>
        <w:spacing w:after="0" w:line="240" w:lineRule="auto"/>
        <w:jc w:val="center"/>
        <w:rPr>
          <w:rFonts w:ascii="Times New Roman" w:hAnsi="Times New Roman" w:cs="Times New Roman"/>
          <w:b/>
          <w:caps/>
          <w:sz w:val="28"/>
          <w:szCs w:val="28"/>
        </w:rPr>
      </w:pPr>
    </w:p>
    <w:p w:rsidR="009B2B9B"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lastRenderedPageBreak/>
        <w:t>Навчальний контент освітньої компоненти</w:t>
      </w:r>
    </w:p>
    <w:tbl>
      <w:tblPr>
        <w:tblStyle w:val="a3"/>
        <w:tblW w:w="0" w:type="auto"/>
        <w:tblLook w:val="04A0" w:firstRow="1" w:lastRow="0" w:firstColumn="1" w:lastColumn="0" w:noHBand="0" w:noVBand="1"/>
      </w:tblPr>
      <w:tblGrid>
        <w:gridCol w:w="1413"/>
        <w:gridCol w:w="8216"/>
      </w:tblGrid>
      <w:tr w:rsidR="002E5CD8" w:rsidRPr="00AC76F0" w:rsidTr="00CF0C89">
        <w:tc>
          <w:tcPr>
            <w:tcW w:w="9629" w:type="dxa"/>
            <w:gridSpan w:val="2"/>
            <w:vAlign w:val="center"/>
          </w:tcPr>
          <w:p w:rsidR="002E5CD8" w:rsidRPr="00AC76F0" w:rsidRDefault="002E5CD8" w:rsidP="002E5CD8">
            <w:pPr>
              <w:widowControl w:val="0"/>
              <w:jc w:val="center"/>
              <w:rPr>
                <w:rFonts w:ascii="Times New Roman" w:hAnsi="Times New Roman" w:cs="Times New Roman"/>
                <w:b/>
                <w:caps/>
                <w:sz w:val="24"/>
                <w:szCs w:val="24"/>
              </w:rPr>
            </w:pPr>
            <w:r w:rsidRPr="00AC76F0">
              <w:rPr>
                <w:rFonts w:ascii="Times New Roman" w:hAnsi="Times New Roman" w:cs="Times New Roman"/>
                <w:b/>
                <w:caps/>
                <w:sz w:val="24"/>
                <w:szCs w:val="24"/>
              </w:rPr>
              <w:t>Модуль 1.</w:t>
            </w:r>
            <w:r w:rsidR="001063FA" w:rsidRPr="00AC76F0">
              <w:rPr>
                <w:rFonts w:ascii="Times New Roman" w:hAnsi="Times New Roman" w:cs="Times New Roman"/>
                <w:b/>
                <w:caps/>
                <w:sz w:val="24"/>
                <w:szCs w:val="24"/>
              </w:rPr>
              <w:t xml:space="preserve"> </w:t>
            </w:r>
            <w:r w:rsidR="00AC76F0" w:rsidRPr="00AC76F0">
              <w:rPr>
                <w:rFonts w:ascii="Times New Roman" w:hAnsi="Times New Roman" w:cs="Times New Roman"/>
                <w:b/>
                <w:sz w:val="24"/>
                <w:szCs w:val="24"/>
              </w:rPr>
              <w:t>ЗАГАЛЬНІ ТЕОРЕТИЧНІ ТА МЕТОДИЧНІ ЗАСАДИ ОБЛІКІ ОПОДАТКУВАННЯ ОСНОВНИХ ОПЕРАЦІЙ У СФЕРІ ЗЕД</w:t>
            </w:r>
          </w:p>
        </w:tc>
      </w:tr>
      <w:tr w:rsidR="00AC76F0" w:rsidRPr="00AC76F0" w:rsidTr="00DB1343">
        <w:tc>
          <w:tcPr>
            <w:tcW w:w="1413" w:type="dxa"/>
            <w:vAlign w:val="center"/>
          </w:tcPr>
          <w:p w:rsidR="00AC76F0" w:rsidRPr="00AC76F0" w:rsidRDefault="00AC76F0" w:rsidP="009B2B9B">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1</w:t>
            </w:r>
          </w:p>
        </w:tc>
        <w:tc>
          <w:tcPr>
            <w:tcW w:w="8216" w:type="dxa"/>
          </w:tcPr>
          <w:p w:rsidR="00AC76F0" w:rsidRPr="00AC76F0" w:rsidRDefault="00AC76F0" w:rsidP="005A1FD5">
            <w:pPr>
              <w:jc w:val="both"/>
              <w:rPr>
                <w:rFonts w:ascii="Times New Roman" w:hAnsi="Times New Roman" w:cs="Times New Roman"/>
                <w:sz w:val="24"/>
                <w:szCs w:val="24"/>
              </w:rPr>
            </w:pPr>
            <w:r>
              <w:rPr>
                <w:rFonts w:ascii="Times New Roman" w:hAnsi="Times New Roman" w:cs="Times New Roman"/>
                <w:sz w:val="24"/>
                <w:szCs w:val="24"/>
              </w:rPr>
              <w:t>Теоретико-</w:t>
            </w:r>
            <w:r w:rsidRPr="00AC76F0">
              <w:rPr>
                <w:rFonts w:ascii="Times New Roman" w:hAnsi="Times New Roman" w:cs="Times New Roman"/>
                <w:sz w:val="24"/>
                <w:szCs w:val="24"/>
              </w:rPr>
              <w:t xml:space="preserve">правові основи зовнішньоекономічної діяльності </w:t>
            </w:r>
          </w:p>
        </w:tc>
      </w:tr>
      <w:tr w:rsidR="00AC76F0" w:rsidRPr="00AC76F0" w:rsidTr="00DB1343">
        <w:tc>
          <w:tcPr>
            <w:tcW w:w="1413" w:type="dxa"/>
            <w:vAlign w:val="center"/>
          </w:tcPr>
          <w:p w:rsidR="00AC76F0" w:rsidRPr="00AC76F0" w:rsidRDefault="00AC76F0" w:rsidP="009B2B9B">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2</w:t>
            </w:r>
          </w:p>
        </w:tc>
        <w:tc>
          <w:tcPr>
            <w:tcW w:w="8216" w:type="dxa"/>
          </w:tcPr>
          <w:p w:rsidR="00AC76F0" w:rsidRPr="00AC76F0" w:rsidRDefault="00AC76F0" w:rsidP="005A1FD5">
            <w:pPr>
              <w:jc w:val="both"/>
              <w:rPr>
                <w:rFonts w:ascii="Times New Roman" w:hAnsi="Times New Roman" w:cs="Times New Roman"/>
                <w:sz w:val="24"/>
                <w:szCs w:val="24"/>
              </w:rPr>
            </w:pPr>
            <w:r w:rsidRPr="00AC76F0">
              <w:rPr>
                <w:rFonts w:ascii="Times New Roman" w:hAnsi="Times New Roman" w:cs="Times New Roman"/>
                <w:sz w:val="24"/>
                <w:szCs w:val="24"/>
              </w:rPr>
              <w:t xml:space="preserve">Зовнішньоекономічні контракти й особливості відображення інформації в системі бухгалтерського обліку </w:t>
            </w:r>
          </w:p>
        </w:tc>
      </w:tr>
      <w:tr w:rsidR="00AC76F0" w:rsidRPr="00AC76F0" w:rsidTr="00DB1343">
        <w:tc>
          <w:tcPr>
            <w:tcW w:w="1413" w:type="dxa"/>
            <w:vAlign w:val="center"/>
          </w:tcPr>
          <w:p w:rsidR="00AC76F0" w:rsidRPr="00AC76F0" w:rsidRDefault="00AC76F0" w:rsidP="009B2B9B">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3</w:t>
            </w:r>
          </w:p>
        </w:tc>
        <w:tc>
          <w:tcPr>
            <w:tcW w:w="8216" w:type="dxa"/>
          </w:tcPr>
          <w:p w:rsidR="00AC76F0" w:rsidRPr="00AC76F0" w:rsidRDefault="00AC76F0" w:rsidP="005A1FD5">
            <w:pPr>
              <w:autoSpaceDE w:val="0"/>
              <w:autoSpaceDN w:val="0"/>
              <w:adjustRightInd w:val="0"/>
              <w:jc w:val="both"/>
              <w:rPr>
                <w:rFonts w:ascii="Times New Roman" w:hAnsi="Times New Roman" w:cs="Times New Roman"/>
                <w:sz w:val="24"/>
                <w:szCs w:val="24"/>
              </w:rPr>
            </w:pPr>
            <w:r w:rsidRPr="00AC76F0">
              <w:rPr>
                <w:rFonts w:ascii="Times New Roman" w:hAnsi="Times New Roman" w:cs="Times New Roman"/>
                <w:sz w:val="24"/>
                <w:szCs w:val="24"/>
              </w:rPr>
              <w:t xml:space="preserve">Облік і оподаткування валютних операцій </w:t>
            </w:r>
          </w:p>
        </w:tc>
      </w:tr>
      <w:tr w:rsidR="00AC76F0" w:rsidRPr="00AC76F0" w:rsidTr="00DB1343">
        <w:tc>
          <w:tcPr>
            <w:tcW w:w="1413" w:type="dxa"/>
            <w:vAlign w:val="center"/>
          </w:tcPr>
          <w:p w:rsidR="00AC76F0" w:rsidRPr="00AC76F0" w:rsidRDefault="00AC76F0" w:rsidP="009B2B9B">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4</w:t>
            </w:r>
          </w:p>
        </w:tc>
        <w:tc>
          <w:tcPr>
            <w:tcW w:w="8216" w:type="dxa"/>
          </w:tcPr>
          <w:p w:rsidR="00AC76F0" w:rsidRPr="00AC76F0" w:rsidRDefault="00AC76F0" w:rsidP="005A1FD5">
            <w:pPr>
              <w:autoSpaceDE w:val="0"/>
              <w:autoSpaceDN w:val="0"/>
              <w:adjustRightInd w:val="0"/>
              <w:jc w:val="both"/>
              <w:rPr>
                <w:rFonts w:ascii="Times New Roman" w:hAnsi="Times New Roman" w:cs="Times New Roman"/>
                <w:sz w:val="24"/>
                <w:szCs w:val="24"/>
              </w:rPr>
            </w:pPr>
            <w:r w:rsidRPr="00AC76F0">
              <w:rPr>
                <w:rFonts w:ascii="Times New Roman" w:hAnsi="Times New Roman" w:cs="Times New Roman"/>
                <w:sz w:val="24"/>
                <w:szCs w:val="24"/>
              </w:rPr>
              <w:t xml:space="preserve">Облік і оподаткування розрахункових операцій </w:t>
            </w:r>
          </w:p>
        </w:tc>
      </w:tr>
      <w:tr w:rsidR="002E5CD8" w:rsidRPr="00AC76F0" w:rsidTr="00BA3E8D">
        <w:tc>
          <w:tcPr>
            <w:tcW w:w="9629" w:type="dxa"/>
            <w:gridSpan w:val="2"/>
            <w:vAlign w:val="center"/>
          </w:tcPr>
          <w:p w:rsidR="002E5CD8" w:rsidRPr="00AC76F0" w:rsidRDefault="002E5CD8" w:rsidP="002E5CD8">
            <w:pPr>
              <w:widowControl w:val="0"/>
              <w:jc w:val="center"/>
              <w:rPr>
                <w:rFonts w:ascii="Times New Roman" w:hAnsi="Times New Roman" w:cs="Times New Roman"/>
                <w:b/>
                <w:caps/>
                <w:sz w:val="24"/>
                <w:szCs w:val="24"/>
              </w:rPr>
            </w:pPr>
            <w:r w:rsidRPr="00AC76F0">
              <w:rPr>
                <w:rFonts w:ascii="Times New Roman" w:hAnsi="Times New Roman" w:cs="Times New Roman"/>
                <w:b/>
                <w:caps/>
                <w:sz w:val="24"/>
                <w:szCs w:val="24"/>
              </w:rPr>
              <w:t>Модуль 2.</w:t>
            </w:r>
            <w:r w:rsidR="001063FA" w:rsidRPr="00AC76F0">
              <w:rPr>
                <w:rFonts w:ascii="Times New Roman" w:hAnsi="Times New Roman" w:cs="Times New Roman"/>
                <w:b/>
                <w:caps/>
                <w:sz w:val="24"/>
                <w:szCs w:val="24"/>
              </w:rPr>
              <w:t xml:space="preserve"> </w:t>
            </w:r>
            <w:r w:rsidR="00AC76F0" w:rsidRPr="00AC76F0">
              <w:rPr>
                <w:rFonts w:ascii="Times New Roman" w:hAnsi="Times New Roman" w:cs="Times New Roman"/>
                <w:b/>
                <w:sz w:val="24"/>
                <w:szCs w:val="24"/>
              </w:rPr>
              <w:t>ОБЛІК І ОПОДАТКУВАННЯ ОКРЕМИХ ГОСПОДАРСЬКИХ ОПЕРАЦІЙ СУБ’ЄКТІВ ЗЕД</w:t>
            </w:r>
          </w:p>
        </w:tc>
      </w:tr>
      <w:tr w:rsidR="00AC76F0" w:rsidRPr="00AC76F0" w:rsidTr="005A1FD5">
        <w:tc>
          <w:tcPr>
            <w:tcW w:w="1413" w:type="dxa"/>
            <w:vAlign w:val="center"/>
          </w:tcPr>
          <w:p w:rsidR="00AC76F0" w:rsidRPr="00AC76F0" w:rsidRDefault="00AC76F0" w:rsidP="005A1FD5">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5</w:t>
            </w:r>
          </w:p>
        </w:tc>
        <w:tc>
          <w:tcPr>
            <w:tcW w:w="8216" w:type="dxa"/>
          </w:tcPr>
          <w:p w:rsidR="00AC76F0" w:rsidRPr="00AC76F0" w:rsidRDefault="00AC76F0" w:rsidP="005A1FD5">
            <w:pPr>
              <w:jc w:val="both"/>
              <w:rPr>
                <w:rFonts w:ascii="Times New Roman" w:hAnsi="Times New Roman" w:cs="Times New Roman"/>
                <w:bCs/>
                <w:sz w:val="24"/>
                <w:szCs w:val="24"/>
              </w:rPr>
            </w:pPr>
            <w:r w:rsidRPr="00AC76F0">
              <w:rPr>
                <w:rFonts w:ascii="Times New Roman" w:hAnsi="Times New Roman" w:cs="Times New Roman"/>
                <w:sz w:val="24"/>
                <w:szCs w:val="24"/>
              </w:rPr>
              <w:t>Облік і оподаткування експортних операцій</w:t>
            </w:r>
          </w:p>
        </w:tc>
      </w:tr>
      <w:tr w:rsidR="00AC76F0" w:rsidRPr="00AC76F0" w:rsidTr="00F25023">
        <w:tc>
          <w:tcPr>
            <w:tcW w:w="1413" w:type="dxa"/>
            <w:vAlign w:val="center"/>
          </w:tcPr>
          <w:p w:rsidR="00AC76F0" w:rsidRPr="00AC76F0" w:rsidRDefault="00AC76F0" w:rsidP="00006802">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6</w:t>
            </w:r>
          </w:p>
        </w:tc>
        <w:tc>
          <w:tcPr>
            <w:tcW w:w="8216" w:type="dxa"/>
          </w:tcPr>
          <w:p w:rsidR="00AC76F0" w:rsidRPr="00AC76F0" w:rsidRDefault="00AC76F0" w:rsidP="005A1FD5">
            <w:pPr>
              <w:jc w:val="both"/>
              <w:rPr>
                <w:rFonts w:ascii="Times New Roman" w:hAnsi="Times New Roman" w:cs="Times New Roman"/>
                <w:bCs/>
                <w:sz w:val="24"/>
                <w:szCs w:val="24"/>
              </w:rPr>
            </w:pPr>
            <w:r w:rsidRPr="00AC76F0">
              <w:rPr>
                <w:rFonts w:ascii="Times New Roman" w:hAnsi="Times New Roman" w:cs="Times New Roman"/>
                <w:sz w:val="24"/>
                <w:szCs w:val="24"/>
              </w:rPr>
              <w:t>Облік і оподаткування імпортних операцій</w:t>
            </w:r>
          </w:p>
        </w:tc>
      </w:tr>
      <w:tr w:rsidR="00AC76F0" w:rsidRPr="00AC76F0" w:rsidTr="00F25023">
        <w:tc>
          <w:tcPr>
            <w:tcW w:w="1413" w:type="dxa"/>
            <w:vAlign w:val="center"/>
          </w:tcPr>
          <w:p w:rsidR="00AC76F0" w:rsidRPr="00AC76F0" w:rsidRDefault="00AC76F0" w:rsidP="009B2B9B">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7</w:t>
            </w:r>
          </w:p>
        </w:tc>
        <w:tc>
          <w:tcPr>
            <w:tcW w:w="8216" w:type="dxa"/>
          </w:tcPr>
          <w:p w:rsidR="00AC76F0" w:rsidRPr="00AC76F0" w:rsidRDefault="00AC76F0" w:rsidP="005A1FD5">
            <w:pPr>
              <w:widowControl w:val="0"/>
              <w:jc w:val="both"/>
              <w:rPr>
                <w:rFonts w:ascii="Times New Roman" w:hAnsi="Times New Roman" w:cs="Times New Roman"/>
                <w:sz w:val="24"/>
                <w:szCs w:val="24"/>
              </w:rPr>
            </w:pPr>
            <w:r w:rsidRPr="00AC76F0">
              <w:rPr>
                <w:rFonts w:ascii="Times New Roman" w:hAnsi="Times New Roman" w:cs="Times New Roman"/>
                <w:sz w:val="24"/>
                <w:szCs w:val="24"/>
              </w:rPr>
              <w:t>Облік і оподаткування бартерних операцій</w:t>
            </w:r>
          </w:p>
        </w:tc>
      </w:tr>
      <w:tr w:rsidR="00AC76F0" w:rsidRPr="00AC76F0" w:rsidTr="00F25023">
        <w:tc>
          <w:tcPr>
            <w:tcW w:w="1413" w:type="dxa"/>
            <w:vAlign w:val="center"/>
          </w:tcPr>
          <w:p w:rsidR="00AC76F0" w:rsidRPr="00AC76F0" w:rsidRDefault="00AC76F0" w:rsidP="009B2B9B">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8</w:t>
            </w:r>
          </w:p>
        </w:tc>
        <w:tc>
          <w:tcPr>
            <w:tcW w:w="8216" w:type="dxa"/>
          </w:tcPr>
          <w:p w:rsidR="00AC76F0" w:rsidRPr="00AC76F0" w:rsidRDefault="00AC76F0" w:rsidP="005A1FD5">
            <w:pPr>
              <w:widowControl w:val="0"/>
              <w:jc w:val="both"/>
              <w:rPr>
                <w:rFonts w:ascii="Times New Roman" w:hAnsi="Times New Roman" w:cs="Times New Roman"/>
                <w:sz w:val="24"/>
                <w:szCs w:val="24"/>
              </w:rPr>
            </w:pPr>
            <w:r w:rsidRPr="00AC76F0">
              <w:rPr>
                <w:rFonts w:ascii="Times New Roman" w:hAnsi="Times New Roman" w:cs="Times New Roman"/>
                <w:sz w:val="24"/>
                <w:szCs w:val="24"/>
              </w:rPr>
              <w:t>Облік і оподаткування операцій  з давальницькою сировиною</w:t>
            </w:r>
          </w:p>
        </w:tc>
      </w:tr>
      <w:tr w:rsidR="00AC76F0" w:rsidRPr="00AC76F0" w:rsidTr="00F25023">
        <w:tc>
          <w:tcPr>
            <w:tcW w:w="1413" w:type="dxa"/>
            <w:vAlign w:val="center"/>
          </w:tcPr>
          <w:p w:rsidR="00AC76F0" w:rsidRPr="00AC76F0" w:rsidRDefault="00AC76F0" w:rsidP="009B2B9B">
            <w:pPr>
              <w:widowControl w:val="0"/>
              <w:jc w:val="both"/>
              <w:rPr>
                <w:rFonts w:ascii="Times New Roman" w:hAnsi="Times New Roman" w:cs="Times New Roman"/>
                <w:b/>
                <w:sz w:val="24"/>
                <w:szCs w:val="24"/>
              </w:rPr>
            </w:pPr>
            <w:r w:rsidRPr="00AC76F0">
              <w:rPr>
                <w:rFonts w:ascii="Times New Roman" w:hAnsi="Times New Roman" w:cs="Times New Roman"/>
                <w:b/>
                <w:sz w:val="24"/>
                <w:szCs w:val="24"/>
              </w:rPr>
              <w:t>Тема 9</w:t>
            </w:r>
          </w:p>
        </w:tc>
        <w:tc>
          <w:tcPr>
            <w:tcW w:w="8216" w:type="dxa"/>
          </w:tcPr>
          <w:p w:rsidR="00AC76F0" w:rsidRPr="00AC76F0" w:rsidRDefault="00AC76F0" w:rsidP="005A1FD5">
            <w:pPr>
              <w:widowControl w:val="0"/>
              <w:jc w:val="both"/>
              <w:rPr>
                <w:rFonts w:ascii="Times New Roman" w:hAnsi="Times New Roman" w:cs="Times New Roman"/>
                <w:sz w:val="24"/>
                <w:szCs w:val="24"/>
              </w:rPr>
            </w:pPr>
            <w:r>
              <w:rPr>
                <w:rFonts w:ascii="Times New Roman" w:hAnsi="Times New Roman" w:cs="Times New Roman"/>
                <w:sz w:val="24"/>
                <w:szCs w:val="24"/>
              </w:rPr>
              <w:t>Звітність суб’</w:t>
            </w:r>
            <w:r w:rsidRPr="00AC76F0">
              <w:rPr>
                <w:rFonts w:ascii="Times New Roman" w:hAnsi="Times New Roman" w:cs="Times New Roman"/>
                <w:sz w:val="24"/>
                <w:szCs w:val="24"/>
              </w:rPr>
              <w:t>єктів зовнішньоекономічної діяльності</w:t>
            </w:r>
          </w:p>
        </w:tc>
      </w:tr>
    </w:tbl>
    <w:p w:rsidR="009B2B9B" w:rsidRDefault="009B2B9B" w:rsidP="009B2B9B">
      <w:pPr>
        <w:widowControl w:val="0"/>
        <w:spacing w:after="0" w:line="240" w:lineRule="auto"/>
        <w:jc w:val="both"/>
        <w:rPr>
          <w:rFonts w:ascii="Times New Roman" w:hAnsi="Times New Roman" w:cs="Times New Roman"/>
          <w:sz w:val="28"/>
          <w:szCs w:val="28"/>
        </w:rPr>
      </w:pPr>
    </w:p>
    <w:p w:rsidR="009B2B9B" w:rsidRPr="002E5CD8" w:rsidRDefault="002E5CD8" w:rsidP="002E5CD8">
      <w:pPr>
        <w:widowControl w:val="0"/>
        <w:spacing w:after="0" w:line="240" w:lineRule="auto"/>
        <w:jc w:val="center"/>
        <w:rPr>
          <w:rFonts w:ascii="Times New Roman" w:hAnsi="Times New Roman" w:cs="Times New Roman"/>
          <w:b/>
          <w:caps/>
          <w:sz w:val="28"/>
          <w:szCs w:val="28"/>
        </w:rPr>
      </w:pPr>
      <w:r w:rsidRPr="002E5CD8">
        <w:rPr>
          <w:rFonts w:ascii="Times New Roman" w:hAnsi="Times New Roman" w:cs="Times New Roman"/>
          <w:b/>
          <w:caps/>
          <w:sz w:val="28"/>
          <w:szCs w:val="28"/>
        </w:rPr>
        <w:t>Освітні технології, форми та методи навчання</w:t>
      </w:r>
    </w:p>
    <w:p w:rsidR="009B2B9B" w:rsidRDefault="00672B4B" w:rsidP="00672B4B">
      <w:pPr>
        <w:widowControl w:val="0"/>
        <w:spacing w:after="0" w:line="240" w:lineRule="auto"/>
        <w:ind w:firstLine="567"/>
        <w:jc w:val="both"/>
        <w:rPr>
          <w:rFonts w:ascii="Times New Roman" w:hAnsi="Times New Roman" w:cs="Times New Roman"/>
          <w:sz w:val="28"/>
          <w:szCs w:val="28"/>
        </w:rPr>
      </w:pPr>
      <w:r w:rsidRPr="00C407FA">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w:t>
      </w:r>
      <w:r w:rsidR="004139CC">
        <w:rPr>
          <w:rFonts w:ascii="Times New Roman" w:hAnsi="Times New Roman" w:cs="Times New Roman"/>
          <w:sz w:val="28"/>
          <w:szCs w:val="28"/>
        </w:rPr>
        <w:t xml:space="preserve">лей, </w:t>
      </w:r>
      <w:proofErr w:type="spellStart"/>
      <w:r w:rsidR="004139CC">
        <w:rPr>
          <w:rFonts w:ascii="Times New Roman" w:hAnsi="Times New Roman" w:cs="Times New Roman"/>
          <w:sz w:val="28"/>
          <w:szCs w:val="28"/>
        </w:rPr>
        <w:t>модульно</w:t>
      </w:r>
      <w:proofErr w:type="spellEnd"/>
      <w:r w:rsidR="004139CC">
        <w:rPr>
          <w:rFonts w:ascii="Times New Roman" w:hAnsi="Times New Roman" w:cs="Times New Roman"/>
          <w:sz w:val="28"/>
          <w:szCs w:val="28"/>
        </w:rPr>
        <w:t>-блочного навчання</w:t>
      </w:r>
      <w:r w:rsidRPr="00C407FA">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вербальні методи (лекція, бесіда, пояснення, розповідь та інші);</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практичні методи (семінари, практичні та ситуаційні завдання)</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 xml:space="preserve"> наочні методи (презентація, демонстрація, ілюстрація);</w:t>
      </w:r>
      <w:r>
        <w:rPr>
          <w:rFonts w:ascii="Times New Roman" w:hAnsi="Times New Roman" w:cs="Times New Roman"/>
          <w:sz w:val="28"/>
          <w:szCs w:val="28"/>
        </w:rPr>
        <w:t xml:space="preserve"> </w:t>
      </w:r>
      <w:r w:rsidRPr="00930F2C">
        <w:rPr>
          <w:rFonts w:ascii="Times New Roman" w:hAnsi="Times New Roman" w:cs="Times New Roman"/>
          <w:sz w:val="28"/>
          <w:szCs w:val="28"/>
        </w:rPr>
        <w:t>проблемно-пошукові методи;</w:t>
      </w:r>
      <w:r>
        <w:rPr>
          <w:rFonts w:ascii="Times New Roman" w:hAnsi="Times New Roman" w:cs="Times New Roman"/>
          <w:sz w:val="28"/>
          <w:szCs w:val="28"/>
        </w:rPr>
        <w:t xml:space="preserve"> </w:t>
      </w:r>
      <w:r w:rsidRPr="00930F2C">
        <w:rPr>
          <w:rFonts w:ascii="Times New Roman" w:hAnsi="Times New Roman" w:cs="Times New Roman"/>
          <w:sz w:val="28"/>
          <w:szCs w:val="28"/>
        </w:rPr>
        <w:t>робота з інформаційними ресурсами (нормативними джерелами, навчально-методичною та науковою літературою, інтернет-ресурсами);</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самостійна робота над індивідуальним завданням за програмою навчальної дисципліни</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дистанційне навчання з використанням системи Moodle;</w:t>
      </w:r>
      <w:r>
        <w:rPr>
          <w:rFonts w:ascii="Times New Roman" w:hAnsi="Times New Roman" w:cs="Times New Roman"/>
          <w:sz w:val="28"/>
          <w:szCs w:val="28"/>
        </w:rPr>
        <w:t xml:space="preserve"> </w:t>
      </w:r>
      <w:r w:rsidRPr="00930F2C">
        <w:rPr>
          <w:rFonts w:ascii="Times New Roman" w:hAnsi="Times New Roman" w:cs="Times New Roman"/>
          <w:sz w:val="28"/>
          <w:szCs w:val="28"/>
        </w:rPr>
        <w:t>і</w:t>
      </w:r>
      <w:r w:rsidRPr="00930F2C">
        <w:rPr>
          <w:rFonts w:ascii="Times New Roman" w:eastAsia="Malgun Gothic Semilight" w:hAnsi="Times New Roman" w:cs="Times New Roman"/>
          <w:sz w:val="28"/>
          <w:szCs w:val="28"/>
        </w:rPr>
        <w:t>нш</w:t>
      </w:r>
      <w:r w:rsidRPr="00930F2C">
        <w:rPr>
          <w:rFonts w:ascii="Times New Roman" w:hAnsi="Times New Roman" w:cs="Times New Roman"/>
          <w:sz w:val="28"/>
          <w:szCs w:val="28"/>
        </w:rPr>
        <w:t xml:space="preserve">і </w:t>
      </w:r>
      <w:r w:rsidRPr="00930F2C">
        <w:rPr>
          <w:rFonts w:ascii="Times New Roman" w:eastAsia="Malgun Gothic Semilight" w:hAnsi="Times New Roman" w:cs="Times New Roman"/>
          <w:sz w:val="28"/>
          <w:szCs w:val="28"/>
        </w:rPr>
        <w:t>методи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Форми й методи контролю та оцінювання</w:t>
      </w:r>
    </w:p>
    <w:p w:rsidR="00672B4B"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sidRPr="00171378">
        <w:rPr>
          <w:rFonts w:ascii="Times New Roman" w:eastAsia="Arial Unicode MS" w:hAnsi="Times New Roman" w:cs="Times New Roman"/>
          <w:color w:val="000000"/>
          <w:sz w:val="28"/>
          <w:szCs w:val="28"/>
          <w:lang w:bidi="en-US"/>
        </w:rPr>
        <w:t>фронтальне опитування;</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індивідуальне опитування;</w:t>
      </w:r>
      <w:r>
        <w:rPr>
          <w:rFonts w:ascii="Times New Roman" w:eastAsia="Arial Unicode MS" w:hAnsi="Times New Roman" w:cs="Times New Roman"/>
          <w:color w:val="000000"/>
          <w:sz w:val="28"/>
          <w:szCs w:val="28"/>
          <w:lang w:bidi="en-US"/>
        </w:rPr>
        <w:t xml:space="preserve"> с</w:t>
      </w:r>
      <w:r w:rsidRPr="00171378">
        <w:rPr>
          <w:rFonts w:ascii="Times New Roman" w:eastAsia="Malgun Gothic Semilight" w:hAnsi="Times New Roman" w:cs="Times New Roman"/>
          <w:color w:val="000000"/>
          <w:sz w:val="28"/>
          <w:szCs w:val="28"/>
          <w:lang w:bidi="en-US"/>
        </w:rPr>
        <w:t>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Pr="00171378">
        <w:rPr>
          <w:rFonts w:ascii="Times New Roman" w:eastAsia="Arial Unicode MS" w:hAnsi="Times New Roman" w:cs="Times New Roman"/>
          <w:color w:val="000000"/>
          <w:sz w:val="28"/>
          <w:szCs w:val="28"/>
          <w:lang w:bidi="en-US"/>
        </w:rPr>
        <w:t>; розв’язування практичних ситуацій;</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тематичні контрольні роботи;</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презентація результатів виконання індивідуальних та командних завдань (наукових, розрахункових, аналітичних та інших);</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 xml:space="preserve">виступи та </w:t>
      </w:r>
      <w:r w:rsidRPr="00171378">
        <w:rPr>
          <w:rFonts w:ascii="Times New Roman" w:eastAsia="Malgun Gothic Semilight" w:hAnsi="Times New Roman" w:cs="Times New Roman"/>
          <w:color w:val="000000"/>
          <w:sz w:val="28"/>
          <w:szCs w:val="28"/>
          <w:lang w:bidi="en-US"/>
        </w:rPr>
        <w:t>презентац</w:t>
      </w:r>
      <w:r w:rsidRPr="00171378">
        <w:rPr>
          <w:rFonts w:ascii="Times New Roman" w:eastAsia="Arial Unicode MS" w:hAnsi="Times New Roman" w:cs="Times New Roman"/>
          <w:color w:val="000000"/>
          <w:sz w:val="28"/>
          <w:szCs w:val="28"/>
          <w:lang w:bidi="en-US"/>
        </w:rPr>
        <w:t xml:space="preserve">ії здобувачів </w:t>
      </w:r>
      <w:r w:rsidRPr="00171378">
        <w:rPr>
          <w:rFonts w:ascii="Times New Roman" w:eastAsia="Malgun Gothic Semilight" w:hAnsi="Times New Roman" w:cs="Times New Roman"/>
          <w:color w:val="000000"/>
          <w:sz w:val="28"/>
          <w:szCs w:val="28"/>
          <w:lang w:bidi="en-US"/>
        </w:rPr>
        <w:t>на</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науково-практичних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заходах</w:t>
      </w:r>
      <w:r w:rsidRPr="00171378">
        <w:rPr>
          <w:rFonts w:ascii="Times New Roman" w:eastAsia="Arial Unicode MS" w:hAnsi="Times New Roman" w:cs="Times New Roman"/>
          <w:color w:val="000000"/>
          <w:sz w:val="28"/>
          <w:szCs w:val="28"/>
          <w:lang w:bidi="en-US"/>
        </w:rPr>
        <w:t>; і</w:t>
      </w:r>
      <w:r w:rsidRPr="00171378">
        <w:rPr>
          <w:rFonts w:ascii="Times New Roman" w:eastAsia="Malgun Gothic Semilight" w:hAnsi="Times New Roman" w:cs="Times New Roman"/>
          <w:color w:val="000000"/>
          <w:sz w:val="28"/>
          <w:szCs w:val="28"/>
          <w:lang w:bidi="en-US"/>
        </w:rPr>
        <w:t>нш</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види</w:t>
      </w:r>
      <w:r w:rsidRPr="00171378">
        <w:rPr>
          <w:rFonts w:ascii="Times New Roman" w:eastAsia="Arial Unicode MS" w:hAnsi="Times New Roman" w:cs="Times New Roman"/>
          <w:color w:val="000000"/>
          <w:sz w:val="28"/>
          <w:szCs w:val="28"/>
          <w:lang w:bidi="en-US"/>
        </w:rPr>
        <w:t xml:space="preserve"> і</w:t>
      </w:r>
      <w:r w:rsidRPr="00171378">
        <w:rPr>
          <w:rFonts w:ascii="Times New Roman" w:eastAsia="Malgun Gothic Semilight" w:hAnsi="Times New Roman" w:cs="Times New Roman"/>
          <w:color w:val="000000"/>
          <w:sz w:val="28"/>
          <w:szCs w:val="28"/>
          <w:lang w:bidi="en-US"/>
        </w:rPr>
        <w:t>ндив</w:t>
      </w:r>
      <w:r w:rsidRPr="00171378">
        <w:rPr>
          <w:rFonts w:ascii="Times New Roman" w:eastAsia="Arial Unicode MS" w:hAnsi="Times New Roman" w:cs="Times New Roman"/>
          <w:color w:val="000000"/>
          <w:sz w:val="28"/>
          <w:szCs w:val="28"/>
          <w:lang w:bidi="en-US"/>
        </w:rPr>
        <w:t>і</w:t>
      </w:r>
      <w:r w:rsidRPr="00171378">
        <w:rPr>
          <w:rFonts w:ascii="Times New Roman" w:eastAsia="Malgun Gothic Semilight" w:hAnsi="Times New Roman" w:cs="Times New Roman"/>
          <w:color w:val="000000"/>
          <w:sz w:val="28"/>
          <w:szCs w:val="28"/>
          <w:lang w:bidi="en-US"/>
        </w:rPr>
        <w:t>дуальних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2E5CD8"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Підсумковий контроль: </w:t>
      </w:r>
      <w:r w:rsidR="00874AB2">
        <w:rPr>
          <w:rFonts w:ascii="Times New Roman" w:hAnsi="Times New Roman" w:cs="Times New Roman"/>
          <w:sz w:val="28"/>
          <w:szCs w:val="28"/>
        </w:rPr>
        <w:t>залік</w:t>
      </w:r>
      <w:r>
        <w:rPr>
          <w:rFonts w:ascii="Times New Roman" w:hAnsi="Times New Roman" w:cs="Times New Roman"/>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Критерії оцінювання результатів навчання</w:t>
      </w:r>
    </w:p>
    <w:p w:rsidR="002E5CD8" w:rsidRDefault="002E5CD8" w:rsidP="002E5CD8">
      <w:pPr>
        <w:pStyle w:val="a4"/>
        <w:widowControl w:val="0"/>
        <w:spacing w:before="0" w:beforeAutospacing="0" w:after="0" w:afterAutospacing="0"/>
        <w:ind w:firstLine="567"/>
        <w:jc w:val="both"/>
        <w:rPr>
          <w:rFonts w:eastAsia="+mn-ea"/>
          <w:color w:val="000000"/>
          <w:kern w:val="24"/>
          <w:sz w:val="28"/>
          <w:szCs w:val="28"/>
        </w:rPr>
      </w:pPr>
      <w:r w:rsidRPr="002E5CD8">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2E5CD8">
        <w:rPr>
          <w:color w:val="202124"/>
          <w:sz w:val="28"/>
          <w:szCs w:val="28"/>
          <w:shd w:val="clear" w:color="auto" w:fill="FFFFFF"/>
        </w:rPr>
        <w:t>ECTS</w:t>
      </w:r>
      <w:r w:rsidRPr="002E5CD8">
        <w:rPr>
          <w:rFonts w:eastAsia="+mn-ea"/>
          <w:color w:val="000000"/>
          <w:kern w:val="24"/>
          <w:sz w:val="28"/>
          <w:szCs w:val="28"/>
        </w:rPr>
        <w:t>).</w:t>
      </w:r>
    </w:p>
    <w:p w:rsidR="002E5CD8" w:rsidRPr="002E5CD8" w:rsidRDefault="002E5CD8" w:rsidP="002E5CD8">
      <w:pPr>
        <w:pStyle w:val="a4"/>
        <w:widowControl w:val="0"/>
        <w:spacing w:before="0" w:beforeAutospacing="0" w:after="0" w:afterAutospacing="0"/>
        <w:ind w:firstLine="567"/>
        <w:jc w:val="both"/>
        <w:rPr>
          <w:sz w:val="28"/>
          <w:szCs w:val="28"/>
        </w:rPr>
      </w:pPr>
      <w:r w:rsidRPr="002E5CD8">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Політика щодо академічної доброчесності</w:t>
      </w:r>
    </w:p>
    <w:p w:rsidR="00F603A2" w:rsidRPr="00F603A2" w:rsidRDefault="00F603A2" w:rsidP="00F603A2">
      <w:pPr>
        <w:pStyle w:val="a5"/>
        <w:ind w:left="0" w:firstLine="567"/>
        <w:rPr>
          <w:bCs/>
          <w:color w:val="000000" w:themeColor="text1"/>
          <w:sz w:val="28"/>
          <w:szCs w:val="28"/>
        </w:rPr>
      </w:pPr>
      <w:r w:rsidRPr="00F603A2">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F603A2" w:rsidRPr="00F603A2" w:rsidRDefault="00F603A2" w:rsidP="00F603A2">
      <w:pPr>
        <w:pStyle w:val="a5"/>
        <w:numPr>
          <w:ilvl w:val="0"/>
          <w:numId w:val="2"/>
        </w:numPr>
        <w:tabs>
          <w:tab w:val="left" w:pos="851"/>
        </w:tabs>
        <w:ind w:left="0" w:firstLine="567"/>
        <w:rPr>
          <w:bCs/>
          <w:color w:val="000000" w:themeColor="text1"/>
          <w:sz w:val="28"/>
          <w:szCs w:val="28"/>
        </w:rPr>
      </w:pPr>
      <w:r w:rsidRPr="00F603A2">
        <w:rPr>
          <w:bCs/>
          <w:color w:val="000000" w:themeColor="text1"/>
          <w:sz w:val="28"/>
          <w:szCs w:val="28"/>
        </w:rPr>
        <w:lastRenderedPageBreak/>
        <w:t xml:space="preserve">Етичний кодекс </w:t>
      </w:r>
      <w:r w:rsidRPr="00F603A2">
        <w:rPr>
          <w:bCs/>
          <w:color w:val="000000" w:themeColor="text1"/>
          <w:spacing w:val="-4"/>
          <w:sz w:val="28"/>
          <w:szCs w:val="28"/>
        </w:rPr>
        <w:t>Чернівецького національного університету імені Юрія Федьковича</w:t>
      </w:r>
      <w:r>
        <w:rPr>
          <w:bCs/>
          <w:color w:val="000000" w:themeColor="text1"/>
          <w:spacing w:val="-4"/>
          <w:sz w:val="28"/>
          <w:szCs w:val="28"/>
        </w:rPr>
        <w:t xml:space="preserve">. </w:t>
      </w:r>
      <w:r>
        <w:rPr>
          <w:bCs/>
          <w:color w:val="000000" w:themeColor="text1"/>
          <w:sz w:val="28"/>
          <w:szCs w:val="28"/>
          <w:lang w:val="en-US"/>
        </w:rPr>
        <w:t>URL</w:t>
      </w:r>
      <w:r>
        <w:rPr>
          <w:bCs/>
          <w:color w:val="000000" w:themeColor="text1"/>
          <w:sz w:val="28"/>
          <w:szCs w:val="28"/>
        </w:rPr>
        <w:t>:</w:t>
      </w:r>
      <w:r w:rsidRPr="00F603A2">
        <w:rPr>
          <w:bCs/>
          <w:color w:val="000000" w:themeColor="text1"/>
          <w:sz w:val="28"/>
          <w:szCs w:val="28"/>
        </w:rPr>
        <w:t xml:space="preserve"> </w:t>
      </w:r>
      <w:hyperlink r:id="rId10" w:history="1">
        <w:r w:rsidRPr="00F603A2">
          <w:rPr>
            <w:rStyle w:val="a7"/>
            <w:bCs/>
            <w:color w:val="0070C0"/>
            <w:sz w:val="28"/>
            <w:szCs w:val="28"/>
          </w:rPr>
          <w:t>https://www.chnu.edu.ua/media/jxdbs0zb/etychnyi-kodeks-chernivets koho-natsionalnoho-universytetu.pdf</w:t>
        </w:r>
      </w:hyperlink>
      <w:r w:rsidRPr="00F603A2">
        <w:rPr>
          <w:rStyle w:val="a7"/>
          <w:bCs/>
          <w:sz w:val="28"/>
          <w:szCs w:val="28"/>
        </w:rPr>
        <w:t>;</w:t>
      </w:r>
    </w:p>
    <w:p w:rsidR="002E5CD8" w:rsidRPr="00F603A2" w:rsidRDefault="00F603A2" w:rsidP="00F603A2">
      <w:pPr>
        <w:pStyle w:val="a5"/>
        <w:numPr>
          <w:ilvl w:val="0"/>
          <w:numId w:val="2"/>
        </w:numPr>
        <w:tabs>
          <w:tab w:val="left" w:pos="851"/>
        </w:tabs>
        <w:ind w:left="0" w:firstLine="567"/>
        <w:rPr>
          <w:sz w:val="28"/>
          <w:szCs w:val="28"/>
        </w:rPr>
      </w:pPr>
      <w:r w:rsidRPr="00F603A2">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r w:rsidRPr="00F603A2">
        <w:rPr>
          <w:bCs/>
          <w:color w:val="000000" w:themeColor="text1"/>
          <w:sz w:val="28"/>
          <w:szCs w:val="28"/>
          <w:lang w:val="en-US"/>
        </w:rPr>
        <w:t>URL</w:t>
      </w:r>
      <w:r w:rsidRPr="00F603A2">
        <w:rPr>
          <w:bCs/>
          <w:color w:val="000000" w:themeColor="text1"/>
          <w:sz w:val="28"/>
          <w:szCs w:val="28"/>
        </w:rPr>
        <w:t>: </w:t>
      </w:r>
      <w:hyperlink r:id="rId11" w:history="1">
        <w:r w:rsidRPr="00F603A2">
          <w:rPr>
            <w:rStyle w:val="a7"/>
            <w:bCs/>
            <w:color w:val="0070C0"/>
            <w:sz w:val="28"/>
            <w:szCs w:val="28"/>
          </w:rPr>
          <w:t>https://www.chnu.edu.ua/media/n5nbzwgb/polozhennia-chnu-pro-plahi</w:t>
        </w:r>
      </w:hyperlink>
      <w:r w:rsidRPr="00F603A2">
        <w:rPr>
          <w:bCs/>
          <w:color w:val="0070C0"/>
          <w:sz w:val="28"/>
          <w:szCs w:val="28"/>
          <w:u w:val="single"/>
        </w:rPr>
        <w:t xml:space="preserve"> at-2023plusdodatky-31102023.pdf</w:t>
      </w:r>
      <w:r w:rsidRPr="00F603A2">
        <w:rPr>
          <w:bCs/>
          <w:color w:val="000000" w:themeColor="text1"/>
          <w:sz w:val="28"/>
          <w:szCs w:val="28"/>
        </w:rPr>
        <w:t>.</w:t>
      </w:r>
    </w:p>
    <w:p w:rsidR="002E5CD8" w:rsidRPr="00F603A2" w:rsidRDefault="002E5CD8" w:rsidP="00F603A2">
      <w:pPr>
        <w:widowControl w:val="0"/>
        <w:spacing w:after="0" w:line="240" w:lineRule="auto"/>
        <w:ind w:firstLine="567"/>
        <w:jc w:val="both"/>
        <w:rPr>
          <w:rFonts w:ascii="Times New Roman" w:hAnsi="Times New Roman" w:cs="Times New Roman"/>
          <w:sz w:val="28"/>
          <w:szCs w:val="28"/>
        </w:rPr>
      </w:pPr>
    </w:p>
    <w:p w:rsidR="009B2B9B"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Інформаційні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Академічні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1. Репозитарій академічних статей, таких як Google Scholar або ResearchGate, для пошуку актуальних наукових досліджень та публікацій з курсу</w:t>
      </w:r>
      <w:r>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 xml:space="preserve">2. Archer </w:t>
      </w:r>
      <w:r>
        <w:rPr>
          <w:sz w:val="28"/>
          <w:szCs w:val="28"/>
        </w:rPr>
        <w:t>–</w:t>
      </w:r>
      <w:r w:rsidRPr="007B1373">
        <w:rPr>
          <w:sz w:val="28"/>
          <w:szCs w:val="28"/>
        </w:rPr>
        <w:t xml:space="preserve"> інституційний репозитарій відкритого доступу представників Чернівецького національного університету імені Юрія Федьковича. URL: </w:t>
      </w:r>
      <w:hyperlink r:id="rId12" w:history="1">
        <w:r w:rsidRPr="00A50CC9">
          <w:rPr>
            <w:rStyle w:val="a7"/>
            <w:sz w:val="28"/>
            <w:szCs w:val="28"/>
          </w:rPr>
          <w:t>https://archer.chnu.edu.ua</w:t>
        </w:r>
      </w:hyperlink>
      <w:r w:rsidRPr="007B1373">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Офіційні сайти органів державного управління України:</w:t>
      </w:r>
    </w:p>
    <w:p w:rsidR="00486B62" w:rsidRPr="005910A5" w:rsidRDefault="00486B62" w:rsidP="00486B62">
      <w:pPr>
        <w:pStyle w:val="a5"/>
        <w:numPr>
          <w:ilvl w:val="0"/>
          <w:numId w:val="4"/>
        </w:numPr>
        <w:tabs>
          <w:tab w:val="left" w:pos="851"/>
          <w:tab w:val="left" w:pos="980"/>
        </w:tabs>
        <w:autoSpaceDE/>
        <w:autoSpaceDN/>
        <w:ind w:left="0" w:firstLine="567"/>
        <w:contextualSpacing/>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Верховної</w:t>
      </w:r>
      <w:r>
        <w:rPr>
          <w:sz w:val="28"/>
          <w:szCs w:val="28"/>
        </w:rPr>
        <w:t xml:space="preserve"> </w:t>
      </w:r>
      <w:r w:rsidRPr="005910A5">
        <w:rPr>
          <w:sz w:val="28"/>
          <w:szCs w:val="28"/>
        </w:rPr>
        <w:t>Ради</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szCs w:val="28"/>
        </w:rPr>
        <w:t xml:space="preserve"> </w:t>
      </w:r>
      <w:hyperlink r:id="rId13" w:history="1">
        <w:r w:rsidRPr="00835E10">
          <w:rPr>
            <w:rStyle w:val="a7"/>
            <w:sz w:val="28"/>
          </w:rPr>
          <w:t>www.rada.gov.ua</w:t>
        </w:r>
        <w:r w:rsidRPr="00835E10">
          <w:rPr>
            <w:rStyle w:val="a7"/>
            <w:sz w:val="28"/>
            <w:lang w:val="en-US"/>
          </w:rPr>
          <w:t>/</w:t>
        </w:r>
      </w:hyperlink>
      <w:r w:rsidRPr="005910A5">
        <w:rPr>
          <w:sz w:val="28"/>
          <w:szCs w:val="28"/>
        </w:rPr>
        <w:t>.</w:t>
      </w:r>
      <w:r>
        <w:rPr>
          <w:sz w:val="28"/>
          <w:szCs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sidRPr="005910A5">
        <w:rPr>
          <w:sz w:val="28"/>
        </w:rPr>
        <w:t>URL:</w:t>
      </w:r>
      <w:r>
        <w:rPr>
          <w:sz w:val="28"/>
        </w:rPr>
        <w:t xml:space="preserve"> </w:t>
      </w:r>
      <w:hyperlink r:id="rId14" w:history="1">
        <w:r w:rsidRPr="00835E10">
          <w:rPr>
            <w:rStyle w:val="a7"/>
            <w:sz w:val="28"/>
          </w:rPr>
          <w:t>https://www.kmu.gov.ua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sidRPr="005910A5">
        <w:rPr>
          <w:sz w:val="28"/>
        </w:rPr>
        <w:t>URL:</w:t>
      </w:r>
      <w:r>
        <w:rPr>
          <w:sz w:val="28"/>
        </w:rPr>
        <w:t xml:space="preserve"> </w:t>
      </w:r>
      <w:hyperlink r:id="rId15" w:history="1">
        <w:r w:rsidRPr="00835E10">
          <w:rPr>
            <w:rStyle w:val="a7"/>
            <w:sz w:val="28"/>
          </w:rPr>
          <w:t>https://www.treasury.gov.ua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sidRPr="005910A5">
        <w:rPr>
          <w:sz w:val="28"/>
        </w:rPr>
        <w:t>URL:</w:t>
      </w:r>
      <w:r>
        <w:rPr>
          <w:sz w:val="28"/>
        </w:rPr>
        <w:t xml:space="preserve"> </w:t>
      </w:r>
      <w:hyperlink r:id="rId16" w:history="1">
        <w:r w:rsidRPr="00835E10">
          <w:rPr>
            <w:rStyle w:val="a7"/>
            <w:sz w:val="28"/>
          </w:rPr>
          <w:t>https://customs.gov.ua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sidRPr="005910A5">
        <w:rPr>
          <w:sz w:val="28"/>
        </w:rPr>
        <w:t>URL:</w:t>
      </w:r>
      <w:r>
        <w:rPr>
          <w:sz w:val="28"/>
        </w:rPr>
        <w:t xml:space="preserve"> </w:t>
      </w:r>
      <w:hyperlink r:id="rId17" w:history="1">
        <w:r w:rsidRPr="00835E10">
          <w:rPr>
            <w:rStyle w:val="a7"/>
            <w:sz w:val="28"/>
          </w:rPr>
          <w:t>https://tax.gov.ua</w:t>
        </w:r>
      </w:hyperlink>
      <w:r>
        <w:rPr>
          <w:sz w:val="28"/>
        </w:rPr>
        <w:t xml:space="preserve">. </w:t>
      </w:r>
    </w:p>
    <w:p w:rsidR="00F603A2" w:rsidRPr="00AD148B" w:rsidRDefault="00486B62" w:rsidP="000B423B">
      <w:pPr>
        <w:pStyle w:val="a5"/>
        <w:numPr>
          <w:ilvl w:val="0"/>
          <w:numId w:val="4"/>
        </w:numPr>
        <w:tabs>
          <w:tab w:val="left" w:pos="851"/>
          <w:tab w:val="left" w:pos="980"/>
        </w:tabs>
        <w:autoSpaceDE/>
        <w:autoSpaceDN/>
        <w:ind w:left="0" w:firstLine="567"/>
        <w:contextualSpacing/>
        <w:rPr>
          <w:sz w:val="28"/>
          <w:szCs w:val="28"/>
        </w:rPr>
      </w:pPr>
      <w:r w:rsidRPr="00486B62">
        <w:rPr>
          <w:sz w:val="28"/>
        </w:rPr>
        <w:t>Офіційний сайт</w:t>
      </w:r>
      <w:r w:rsidRPr="00486B62">
        <w:rPr>
          <w:sz w:val="28"/>
          <w:szCs w:val="28"/>
        </w:rPr>
        <w:t xml:space="preserve"> Міністерства фінансів України. </w:t>
      </w:r>
      <w:r w:rsidRPr="00486B62">
        <w:rPr>
          <w:sz w:val="28"/>
        </w:rPr>
        <w:t xml:space="preserve">URL: </w:t>
      </w:r>
      <w:hyperlink r:id="rId18" w:history="1">
        <w:r w:rsidRPr="00486B62">
          <w:rPr>
            <w:rStyle w:val="a7"/>
            <w:sz w:val="28"/>
            <w:szCs w:val="28"/>
          </w:rPr>
          <w:t>www.minfin.gov.ua</w:t>
        </w:r>
      </w:hyperlink>
      <w:r w:rsidRPr="00486B62">
        <w:rPr>
          <w:sz w:val="28"/>
        </w:rPr>
        <w:t xml:space="preserve">. </w:t>
      </w:r>
    </w:p>
    <w:p w:rsidR="00AD148B" w:rsidRPr="00AD148B" w:rsidRDefault="00AD148B" w:rsidP="00AD148B">
      <w:pPr>
        <w:pStyle w:val="a5"/>
        <w:numPr>
          <w:ilvl w:val="0"/>
          <w:numId w:val="4"/>
        </w:numPr>
        <w:tabs>
          <w:tab w:val="left" w:pos="851"/>
          <w:tab w:val="left" w:pos="980"/>
        </w:tabs>
        <w:autoSpaceDE/>
        <w:autoSpaceDN/>
        <w:ind w:left="0" w:firstLine="567"/>
        <w:contextualSpacing/>
        <w:rPr>
          <w:sz w:val="28"/>
          <w:szCs w:val="28"/>
        </w:rPr>
      </w:pPr>
      <w:r w:rsidRPr="006646F0">
        <w:rPr>
          <w:sz w:val="28"/>
          <w:szCs w:val="28"/>
        </w:rPr>
        <w:t>Офіційний сайт Міністерства економіки України</w:t>
      </w:r>
      <w:r>
        <w:rPr>
          <w:sz w:val="28"/>
          <w:szCs w:val="28"/>
        </w:rPr>
        <w:t>.</w:t>
      </w:r>
      <w:r w:rsidRPr="006646F0">
        <w:rPr>
          <w:sz w:val="28"/>
        </w:rPr>
        <w:t xml:space="preserve"> </w:t>
      </w:r>
      <w:r w:rsidRPr="00486B62">
        <w:rPr>
          <w:sz w:val="28"/>
        </w:rPr>
        <w:t>URL:</w:t>
      </w:r>
      <w:r w:rsidRPr="006646F0">
        <w:rPr>
          <w:sz w:val="28"/>
          <w:szCs w:val="28"/>
        </w:rPr>
        <w:t xml:space="preserve"> </w:t>
      </w:r>
      <w:hyperlink r:id="rId19" w:history="1">
        <w:r w:rsidRPr="006646F0">
          <w:rPr>
            <w:rStyle w:val="a7"/>
            <w:sz w:val="28"/>
            <w:szCs w:val="28"/>
          </w:rPr>
          <w:t>https://www.me.gov.ua</w:t>
        </w:r>
      </w:hyperlink>
      <w:r>
        <w:rPr>
          <w:rStyle w:val="a7"/>
          <w:sz w:val="28"/>
          <w:szCs w:val="28"/>
        </w:rPr>
        <w:t>.</w:t>
      </w:r>
    </w:p>
    <w:p w:rsidR="00F603A2" w:rsidRDefault="00F603A2" w:rsidP="00E34EE3">
      <w:pPr>
        <w:widowControl w:val="0"/>
        <w:spacing w:after="0" w:line="240" w:lineRule="auto"/>
        <w:jc w:val="both"/>
        <w:rPr>
          <w:rFonts w:ascii="Times New Roman" w:hAnsi="Times New Roman" w:cs="Times New Roman"/>
          <w:sz w:val="28"/>
          <w:szCs w:val="28"/>
        </w:rPr>
      </w:pPr>
    </w:p>
    <w:p w:rsidR="00486B62" w:rsidRDefault="00486B62" w:rsidP="00E34EE3">
      <w:pPr>
        <w:widowControl w:val="0"/>
        <w:spacing w:after="0" w:line="240" w:lineRule="auto"/>
        <w:jc w:val="both"/>
        <w:rPr>
          <w:rFonts w:ascii="Times New Roman" w:hAnsi="Times New Roman" w:cs="Times New Roman"/>
          <w:sz w:val="28"/>
          <w:szCs w:val="28"/>
        </w:rPr>
      </w:pPr>
    </w:p>
    <w:p w:rsidR="00F603A2" w:rsidRPr="00486B62" w:rsidRDefault="00F603A2" w:rsidP="00F603A2">
      <w:pPr>
        <w:widowControl w:val="0"/>
        <w:spacing w:after="0" w:line="240" w:lineRule="auto"/>
        <w:jc w:val="center"/>
        <w:rPr>
          <w:rFonts w:ascii="Times New Roman" w:hAnsi="Times New Roman" w:cs="Times New Roman"/>
          <w:sz w:val="28"/>
          <w:szCs w:val="28"/>
        </w:rPr>
      </w:pPr>
      <w:r w:rsidRPr="00486B62">
        <w:rPr>
          <w:rFonts w:ascii="Times New Roman" w:hAnsi="Times New Roman"/>
          <w:b/>
          <w:bCs/>
          <w:i/>
          <w:iCs/>
          <w:sz w:val="28"/>
          <w:szCs w:val="28"/>
        </w:rPr>
        <w:t>Детальна інформація щодо вивчення курсу «</w:t>
      </w:r>
      <w:r w:rsidR="00050A90">
        <w:rPr>
          <w:rFonts w:ascii="Times New Roman" w:hAnsi="Times New Roman"/>
          <w:b/>
          <w:bCs/>
          <w:i/>
          <w:iCs/>
          <w:sz w:val="28"/>
          <w:szCs w:val="28"/>
        </w:rPr>
        <w:t>Облік і оподаткування зовнішньоекономічної діяльності</w:t>
      </w:r>
      <w:r w:rsidRPr="00486B62">
        <w:rPr>
          <w:rFonts w:ascii="Times New Roman" w:hAnsi="Times New Roman"/>
          <w:b/>
          <w:bCs/>
          <w:i/>
          <w:iCs/>
          <w:sz w:val="28"/>
          <w:szCs w:val="28"/>
        </w:rPr>
        <w:t>»</w:t>
      </w:r>
      <w:r w:rsidRPr="00486B62">
        <w:rPr>
          <w:rFonts w:ascii="Times New Roman" w:hAnsi="Times New Roman"/>
          <w:bCs/>
          <w:i/>
          <w:iCs/>
          <w:sz w:val="28"/>
          <w:szCs w:val="28"/>
        </w:rPr>
        <w:t xml:space="preserve"> </w:t>
      </w:r>
      <w:r w:rsidR="00486B62">
        <w:rPr>
          <w:rFonts w:ascii="Times New Roman" w:hAnsi="Times New Roman"/>
          <w:b/>
          <w:bCs/>
          <w:i/>
          <w:iCs/>
          <w:sz w:val="28"/>
          <w:szCs w:val="28"/>
        </w:rPr>
        <w:t xml:space="preserve">висвітлена у робочій програмі </w:t>
      </w:r>
      <w:r w:rsidRPr="00486B62">
        <w:rPr>
          <w:rFonts w:ascii="Times New Roman" w:hAnsi="Times New Roman"/>
          <w:b/>
          <w:bCs/>
          <w:i/>
          <w:iCs/>
          <w:sz w:val="28"/>
          <w:szCs w:val="28"/>
        </w:rPr>
        <w:t>навчальної дисципліни</w:t>
      </w:r>
    </w:p>
    <w:p w:rsidR="00EF7B16" w:rsidRPr="00874AB2" w:rsidRDefault="00F603A2" w:rsidP="00F603A2">
      <w:pPr>
        <w:widowControl w:val="0"/>
        <w:spacing w:after="0" w:line="240" w:lineRule="auto"/>
        <w:jc w:val="center"/>
        <w:rPr>
          <w:rFonts w:ascii="Times New Roman" w:hAnsi="Times New Roman" w:cs="Times New Roman"/>
          <w:sz w:val="28"/>
          <w:szCs w:val="28"/>
        </w:rPr>
      </w:pPr>
      <w:r w:rsidRPr="00874AB2">
        <w:rPr>
          <w:rFonts w:ascii="Times New Roman" w:hAnsi="Times New Roman" w:cs="Times New Roman"/>
          <w:sz w:val="28"/>
          <w:szCs w:val="28"/>
        </w:rPr>
        <w:t>(</w:t>
      </w:r>
      <w:hyperlink r:id="rId20" w:history="1">
        <w:r w:rsidR="00874AB2" w:rsidRPr="00295782">
          <w:rPr>
            <w:rStyle w:val="a7"/>
            <w:rFonts w:ascii="Times New Roman" w:hAnsi="Times New Roman" w:cs="Times New Roman"/>
            <w:sz w:val="28"/>
            <w:szCs w:val="28"/>
          </w:rPr>
          <w:t>https://drive.google.com/drive/folders/1B1pUSSFmyizwUHxYYeVfXv5ydQ28aYqA</w:t>
        </w:r>
      </w:hyperlink>
      <w:r w:rsidRPr="00874AB2">
        <w:rPr>
          <w:rFonts w:ascii="Times New Roman" w:hAnsi="Times New Roman" w:cs="Times New Roman"/>
          <w:sz w:val="28"/>
          <w:szCs w:val="28"/>
        </w:rPr>
        <w:t>)</w:t>
      </w:r>
      <w:r w:rsidR="00874AB2">
        <w:rPr>
          <w:rFonts w:ascii="Times New Roman" w:hAnsi="Times New Roman" w:cs="Times New Roman"/>
          <w:sz w:val="28"/>
          <w:szCs w:val="28"/>
        </w:rPr>
        <w:t xml:space="preserve"> </w:t>
      </w:r>
      <w:r w:rsidR="00874AB2" w:rsidRPr="00874AB2">
        <w:rPr>
          <w:rFonts w:ascii="Times New Roman" w:hAnsi="Times New Roman" w:cs="Times New Roman"/>
          <w:sz w:val="28"/>
          <w:szCs w:val="28"/>
        </w:rPr>
        <w:t xml:space="preserve"> </w:t>
      </w: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sectPr w:rsidR="00E34EE3" w:rsidRPr="00E34E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Semilight">
    <w:charset w:val="81"/>
    <w:family w:val="swiss"/>
    <w:pitch w:val="variable"/>
    <w:sig w:usb0="B0000AAF" w:usb1="09DF7CFB" w:usb2="00000012" w:usb3="00000000" w:csb0="003E01BD"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2B9"/>
    <w:multiLevelType w:val="hybridMultilevel"/>
    <w:tmpl w:val="B64AE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7737A07"/>
    <w:multiLevelType w:val="hybridMultilevel"/>
    <w:tmpl w:val="FBD8293C"/>
    <w:lvl w:ilvl="0" w:tplc="704EBE50">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A847122"/>
    <w:multiLevelType w:val="hybridMultilevel"/>
    <w:tmpl w:val="38324126"/>
    <w:lvl w:ilvl="0" w:tplc="041C26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50A90"/>
    <w:rsid w:val="001063FA"/>
    <w:rsid w:val="002E5CD8"/>
    <w:rsid w:val="004139CC"/>
    <w:rsid w:val="00427B40"/>
    <w:rsid w:val="00486B62"/>
    <w:rsid w:val="005961AA"/>
    <w:rsid w:val="00672B4B"/>
    <w:rsid w:val="006A0000"/>
    <w:rsid w:val="00874AB2"/>
    <w:rsid w:val="009852F3"/>
    <w:rsid w:val="009B2B9B"/>
    <w:rsid w:val="00AC76F0"/>
    <w:rsid w:val="00AD148B"/>
    <w:rsid w:val="00BB248A"/>
    <w:rsid w:val="00D3198C"/>
    <w:rsid w:val="00D96168"/>
    <w:rsid w:val="00E34EE3"/>
    <w:rsid w:val="00EC155A"/>
    <w:rsid w:val="00EE2923"/>
    <w:rsid w:val="00EE6408"/>
    <w:rsid w:val="00EF7B16"/>
    <w:rsid w:val="00F1290D"/>
    <w:rsid w:val="00F603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 w:type="character" w:customStyle="1" w:styleId="2">
    <w:name w:val="Основной текст (2)_"/>
    <w:link w:val="20"/>
    <w:rsid w:val="00AC76F0"/>
    <w:rPr>
      <w:sz w:val="26"/>
      <w:szCs w:val="26"/>
      <w:shd w:val="clear" w:color="auto" w:fill="FFFFFF"/>
    </w:rPr>
  </w:style>
  <w:style w:type="paragraph" w:customStyle="1" w:styleId="20">
    <w:name w:val="Основной текст (2)"/>
    <w:basedOn w:val="a"/>
    <w:link w:val="2"/>
    <w:rsid w:val="00AC76F0"/>
    <w:pPr>
      <w:widowControl w:val="0"/>
      <w:shd w:val="clear" w:color="auto" w:fill="FFFFFF"/>
      <w:spacing w:after="0" w:line="451" w:lineRule="exact"/>
      <w:ind w:hanging="40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 w:type="character" w:customStyle="1" w:styleId="2">
    <w:name w:val="Основной текст (2)_"/>
    <w:link w:val="20"/>
    <w:rsid w:val="00AC76F0"/>
    <w:rPr>
      <w:sz w:val="26"/>
      <w:szCs w:val="26"/>
      <w:shd w:val="clear" w:color="auto" w:fill="FFFFFF"/>
    </w:rPr>
  </w:style>
  <w:style w:type="paragraph" w:customStyle="1" w:styleId="20">
    <w:name w:val="Основной текст (2)"/>
    <w:basedOn w:val="a"/>
    <w:link w:val="2"/>
    <w:rsid w:val="00AC76F0"/>
    <w:pPr>
      <w:widowControl w:val="0"/>
      <w:shd w:val="clear" w:color="auto" w:fill="FFFFFF"/>
      <w:spacing w:after="0" w:line="451" w:lineRule="exact"/>
      <w:ind w:hanging="40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nasiyeva@chnu.edu.ua" TargetMode="External"/><Relationship Id="rId13" Type="http://schemas.openxmlformats.org/officeDocument/2006/relationships/hyperlink" Target="http://www.rada.gov.ua/" TargetMode="External"/><Relationship Id="rId18" Type="http://schemas.openxmlformats.org/officeDocument/2006/relationships/hyperlink" Target="http://www.minfin.gov.ua"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econom.chnu.edu.ua/kafedry-ekonomichnogo-fakultetu/kafedra-obliku-analizu-i-audytu/kolektyv-kafedry/tanasiyeva-maryna-mykolayivna" TargetMode="External"/><Relationship Id="rId12" Type="http://schemas.openxmlformats.org/officeDocument/2006/relationships/hyperlink" Target="https://archer.chnu.edu.ua" TargetMode="External"/><Relationship Id="rId17" Type="http://schemas.openxmlformats.org/officeDocument/2006/relationships/hyperlink" Target="https://tax.gov.ua" TargetMode="External"/><Relationship Id="rId2" Type="http://schemas.openxmlformats.org/officeDocument/2006/relationships/styles" Target="styles.xml"/><Relationship Id="rId16" Type="http://schemas.openxmlformats.org/officeDocument/2006/relationships/hyperlink" Target="https://customs.gov.ua" TargetMode="External"/><Relationship Id="rId20" Type="http://schemas.openxmlformats.org/officeDocument/2006/relationships/hyperlink" Target="https://drive.google.com/drive/folders/1B1pUSSFmyizwUHxYYeVfXv5ydQ28aYq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nu.edu.ua/media/n5nbzwgb/polozhennia-chnu-pro-plahi" TargetMode="External"/><Relationship Id="rId5" Type="http://schemas.openxmlformats.org/officeDocument/2006/relationships/webSettings" Target="webSettings.xml"/><Relationship Id="rId15" Type="http://schemas.openxmlformats.org/officeDocument/2006/relationships/hyperlink" Target="https://www.treasury.gov.ua" TargetMode="External"/><Relationship Id="rId10" Type="http://schemas.openxmlformats.org/officeDocument/2006/relationships/hyperlink" Target="https://www.chnu.edu.ua/media/jxdbs0zb/etychnyi-kodeks-chernivets%20koho-natsionalnoho-universytetu.pdf" TargetMode="External"/><Relationship Id="rId19" Type="http://schemas.openxmlformats.org/officeDocument/2006/relationships/hyperlink" Target="https://www.me.gov.ua" TargetMode="External"/><Relationship Id="rId4" Type="http://schemas.openxmlformats.org/officeDocument/2006/relationships/settings" Target="settings.xml"/><Relationship Id="rId9" Type="http://schemas.openxmlformats.org/officeDocument/2006/relationships/hyperlink" Target="https://moodle.chnu.edu.ua/course/view.php?id=3014" TargetMode="External"/><Relationship Id="rId14" Type="http://schemas.openxmlformats.org/officeDocument/2006/relationships/hyperlink" Target="https://www.kmu.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TotalTime>
  <Pages>3</Pages>
  <Words>4580</Words>
  <Characters>2612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dcterms:created xsi:type="dcterms:W3CDTF">2024-08-07T10:36:00Z</dcterms:created>
  <dcterms:modified xsi:type="dcterms:W3CDTF">2024-08-25T09:38:00Z</dcterms:modified>
</cp:coreProperties>
</file>