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B60BFA" w:rsidRPr="00B60BFA">
        <w:rPr>
          <w:rFonts w:ascii="Times New Roman" w:hAnsi="Times New Roman" w:cs="Times New Roman"/>
          <w:color w:val="333333"/>
          <w:sz w:val="26"/>
          <w:szCs w:val="26"/>
          <w:shd w:val="clear" w:color="auto" w:fill="FFFFFF"/>
        </w:rPr>
        <w:t>UA-2021-11-10-001926-a</w:t>
      </w:r>
    </w:p>
    <w:p w:rsidR="00661244" w:rsidRPr="00661244" w:rsidRDefault="00B43E46"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A6711B" w:rsidRPr="00A6711B">
        <w:rPr>
          <w:rFonts w:ascii="Times New Roman" w:hAnsi="Times New Roman" w:cs="Times New Roman"/>
          <w:sz w:val="26"/>
          <w:szCs w:val="26"/>
          <w:lang w:val="uk-UA" w:eastAsia="uk-UA"/>
        </w:rPr>
        <w:t>Код ДК 021:2015 – 38430000-8 Детектори та аналізатори  (Біохімічні аналізатори)</w:t>
      </w:r>
    </w:p>
    <w:p w:rsidR="00661244" w:rsidRPr="00661244" w:rsidRDefault="00324293"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502481">
        <w:rPr>
          <w:rFonts w:ascii="Times New Roman" w:hAnsi="Times New Roman" w:cs="Times New Roman"/>
          <w:sz w:val="26"/>
          <w:szCs w:val="26"/>
          <w:lang w:val="uk-UA"/>
        </w:rPr>
        <w:t>5</w:t>
      </w:r>
      <w:r w:rsidR="00B60BFA">
        <w:rPr>
          <w:rFonts w:ascii="Times New Roman" w:hAnsi="Times New Roman" w:cs="Times New Roman"/>
          <w:sz w:val="26"/>
          <w:szCs w:val="26"/>
          <w:lang w:val="uk-UA"/>
        </w:rPr>
        <w:t>1</w:t>
      </w:r>
      <w:r w:rsidR="00502481">
        <w:rPr>
          <w:rFonts w:ascii="Times New Roman" w:hAnsi="Times New Roman" w:cs="Times New Roman"/>
          <w:sz w:val="26"/>
          <w:szCs w:val="26"/>
          <w:lang w:val="uk-UA"/>
        </w:rPr>
        <w:t xml:space="preserve"> </w:t>
      </w:r>
      <w:r w:rsidR="00B60BFA">
        <w:rPr>
          <w:rFonts w:ascii="Times New Roman" w:hAnsi="Times New Roman" w:cs="Times New Roman"/>
          <w:sz w:val="26"/>
          <w:szCs w:val="26"/>
          <w:lang w:val="uk-UA"/>
        </w:rPr>
        <w:t>6</w:t>
      </w:r>
      <w:r w:rsidR="00502481">
        <w:rPr>
          <w:rFonts w:ascii="Times New Roman" w:hAnsi="Times New Roman" w:cs="Times New Roman"/>
          <w:sz w:val="26"/>
          <w:szCs w:val="26"/>
          <w:lang w:val="uk-UA"/>
        </w:rPr>
        <w:t>00</w:t>
      </w:r>
      <w:r w:rsidR="00A6711B" w:rsidRPr="00A6711B">
        <w:rPr>
          <w:rFonts w:ascii="Times New Roman" w:hAnsi="Times New Roman" w:cs="Times New Roman"/>
          <w:sz w:val="26"/>
          <w:szCs w:val="26"/>
          <w:lang w:val="uk-UA"/>
        </w:rPr>
        <w:t xml:space="preserve"> грн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502481">
        <w:rPr>
          <w:rFonts w:ascii="Times New Roman" w:hAnsi="Times New Roman" w:cs="Times New Roman"/>
          <w:sz w:val="26"/>
          <w:szCs w:val="26"/>
          <w:lang w:val="uk-UA"/>
        </w:rPr>
        <w:t>1 шт.</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B60BFA">
        <w:rPr>
          <w:rFonts w:ascii="Times New Roman" w:hAnsi="Times New Roman" w:cs="Times New Roman"/>
          <w:sz w:val="26"/>
          <w:szCs w:val="26"/>
          <w:lang w:val="uk-UA"/>
        </w:rPr>
        <w:t xml:space="preserve"> – 30</w:t>
      </w:r>
      <w:r w:rsidRPr="00661244">
        <w:rPr>
          <w:rFonts w:ascii="Times New Roman" w:hAnsi="Times New Roman" w:cs="Times New Roman"/>
          <w:sz w:val="26"/>
          <w:szCs w:val="26"/>
          <w:lang w:val="uk-UA"/>
        </w:rPr>
        <w:t>.1</w:t>
      </w:r>
      <w:r w:rsidR="00A6711B">
        <w:rPr>
          <w:rFonts w:ascii="Times New Roman" w:hAnsi="Times New Roman" w:cs="Times New Roman"/>
          <w:sz w:val="26"/>
          <w:szCs w:val="26"/>
          <w:lang w:val="uk-UA"/>
        </w:rPr>
        <w:t>1</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B60BFA" w:rsidRPr="00B60BFA" w:rsidRDefault="00B60BFA" w:rsidP="00B60BFA">
      <w:pPr>
        <w:ind w:firstLine="708"/>
        <w:jc w:val="both"/>
        <w:rPr>
          <w:rFonts w:ascii="Times New Roman" w:hAnsi="Times New Roman" w:cs="Times New Roman"/>
          <w:sz w:val="28"/>
          <w:szCs w:val="28"/>
          <w:lang w:val="uk-UA"/>
        </w:rPr>
      </w:pPr>
      <w:r w:rsidRPr="00B60BFA">
        <w:rPr>
          <w:rFonts w:ascii="Times New Roman" w:hAnsi="Times New Roman" w:cs="Times New Roman"/>
          <w:sz w:val="26"/>
          <w:szCs w:val="26"/>
          <w:lang w:val="uk-UA"/>
        </w:rPr>
        <w:t xml:space="preserve">Так як </w:t>
      </w:r>
      <w:r w:rsidRPr="00B60BFA">
        <w:rPr>
          <w:rFonts w:ascii="Times New Roman" w:hAnsi="Times New Roman" w:cs="Times New Roman"/>
          <w:sz w:val="28"/>
          <w:szCs w:val="28"/>
          <w:lang w:val="uk-UA"/>
        </w:rPr>
        <w:t xml:space="preserve">попередні торги за процедурами UA-2021-09-17-003494-b та UA-2021-10-05-009234-b були відмінені відповідно до п.1 ч.2 ст. 32 Закону оскільки у відкритих торгах подано менше двох тендерних пропозицій. </w:t>
      </w:r>
    </w:p>
    <w:p w:rsidR="00B60BFA" w:rsidRPr="00B60BFA" w:rsidRDefault="00B60BFA" w:rsidP="00B60BFA">
      <w:pPr>
        <w:ind w:firstLine="708"/>
        <w:jc w:val="both"/>
        <w:rPr>
          <w:rFonts w:ascii="Times New Roman" w:hAnsi="Times New Roman" w:cs="Times New Roman"/>
          <w:sz w:val="28"/>
          <w:szCs w:val="28"/>
          <w:lang w:val="uk-UA"/>
        </w:rPr>
      </w:pPr>
      <w:r w:rsidRPr="00B60BFA">
        <w:rPr>
          <w:rFonts w:ascii="Times New Roman" w:hAnsi="Times New Roman" w:cs="Times New Roman"/>
          <w:sz w:val="28"/>
          <w:szCs w:val="28"/>
          <w:lang w:val="uk-UA"/>
        </w:rPr>
        <w:t xml:space="preserve">Відповідно до п.1 ч.2 ст.40 Закону переговорна процедура закупівлі застосовується замовником як виняток у разі,  якщо було двічі відмінено процедуру відкритих торгів, через відсутність достатньої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 Тому університет має право провести переговорну процедуру.  </w:t>
      </w:r>
    </w:p>
    <w:p w:rsidR="002027E7" w:rsidRDefault="002027E7" w:rsidP="00B60BFA">
      <w:pPr>
        <w:spacing w:after="0" w:line="240" w:lineRule="auto"/>
        <w:jc w:val="both"/>
        <w:rPr>
          <w:rFonts w:ascii="Times New Roman" w:hAnsi="Times New Roman" w:cs="Times New Roman"/>
          <w:sz w:val="26"/>
          <w:szCs w:val="26"/>
          <w:lang w:val="uk-UA"/>
        </w:rPr>
      </w:pPr>
    </w:p>
    <w:p w:rsidR="002027E7" w:rsidRPr="002027E7" w:rsidRDefault="002027E7" w:rsidP="00502481">
      <w:pPr>
        <w:spacing w:after="0" w:line="240" w:lineRule="auto"/>
        <w:jc w:val="both"/>
        <w:rPr>
          <w:rFonts w:ascii="Times New Roman" w:hAnsi="Times New Roman" w:cs="Times New Roman"/>
          <w:sz w:val="26"/>
          <w:szCs w:val="26"/>
        </w:rPr>
      </w:pP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bookmarkStart w:id="0" w:name="_GoBack"/>
      <w:bookmarkEnd w:id="0"/>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027E7"/>
    <w:rsid w:val="002A06B9"/>
    <w:rsid w:val="00324293"/>
    <w:rsid w:val="003F0793"/>
    <w:rsid w:val="00401FFC"/>
    <w:rsid w:val="00423C23"/>
    <w:rsid w:val="00502481"/>
    <w:rsid w:val="00547246"/>
    <w:rsid w:val="005E0CE4"/>
    <w:rsid w:val="00661244"/>
    <w:rsid w:val="006B3476"/>
    <w:rsid w:val="007B60C2"/>
    <w:rsid w:val="007D2323"/>
    <w:rsid w:val="007E6436"/>
    <w:rsid w:val="007F0076"/>
    <w:rsid w:val="00836820"/>
    <w:rsid w:val="00862008"/>
    <w:rsid w:val="00A23B41"/>
    <w:rsid w:val="00A6711B"/>
    <w:rsid w:val="00B137AA"/>
    <w:rsid w:val="00B43E46"/>
    <w:rsid w:val="00B60BFA"/>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table" w:styleId="afc">
    <w:name w:val="Table Grid"/>
    <w:basedOn w:val="a1"/>
    <w:uiPriority w:val="59"/>
    <w:rsid w:val="00202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2021-02-24T08:41:00Z</dcterms:created>
  <dcterms:modified xsi:type="dcterms:W3CDTF">2021-11-10T08:01:00Z</dcterms:modified>
</cp:coreProperties>
</file>