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A6731" w14:textId="77777777" w:rsidR="004F49C7" w:rsidRDefault="004F49C7" w:rsidP="00CC23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</w:p>
    <w:p w14:paraId="68925504" w14:textId="45A0864D" w:rsidR="00E966C2" w:rsidRPr="00E966C2" w:rsidRDefault="00E966C2" w:rsidP="00CC2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E966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ПРОТОКОЛ №</w:t>
      </w:r>
      <w:r w:rsidR="00AC68B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1</w:t>
      </w:r>
      <w:r w:rsidR="004450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3</w:t>
      </w:r>
    </w:p>
    <w:p w14:paraId="50D45EB5" w14:textId="77777777" w:rsidR="00E966C2" w:rsidRPr="00E966C2" w:rsidRDefault="00E966C2" w:rsidP="00CC23D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966C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засідання Вченої ради географічного факультету</w:t>
      </w:r>
    </w:p>
    <w:p w14:paraId="7E4220F0" w14:textId="77777777" w:rsidR="00E966C2" w:rsidRPr="00E966C2" w:rsidRDefault="00E966C2" w:rsidP="00CC23D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966C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Чернівецького національного імені Юрія Федьковича</w:t>
      </w:r>
    </w:p>
    <w:p w14:paraId="49F69990" w14:textId="70A82264" w:rsidR="00E966C2" w:rsidRPr="00E966C2" w:rsidRDefault="00E966C2" w:rsidP="00CC23D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966C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від </w:t>
      </w:r>
      <w:r w:rsidR="0044505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27</w:t>
      </w:r>
      <w:r w:rsidRPr="00E966C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AC68B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червня </w:t>
      </w:r>
      <w:r w:rsidRPr="00E966C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2025 року</w:t>
      </w:r>
    </w:p>
    <w:p w14:paraId="146E0541" w14:textId="3B276134" w:rsidR="00E966C2" w:rsidRPr="0044505B" w:rsidRDefault="00E966C2" w:rsidP="00CC2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uk-UA"/>
          <w14:ligatures w14:val="none"/>
        </w:rPr>
      </w:pPr>
      <w:r w:rsidRPr="00C514E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Присутні: </w:t>
      </w:r>
      <w:r w:rsidRPr="00366BD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2</w:t>
      </w:r>
      <w:r w:rsidR="00366BD9" w:rsidRPr="00366BD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0</w:t>
      </w:r>
      <w:r w:rsidRPr="00366BD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 xml:space="preserve"> із 25</w:t>
      </w:r>
      <w:r w:rsidRPr="00C514E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  <w:t xml:space="preserve"> членів Вченої ради географічного факультету </w:t>
      </w:r>
      <w:r w:rsidRPr="00366BD9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  <w:t>(</w:t>
      </w:r>
      <w:r w:rsidRPr="0044505B"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Андрусяк Н.С., Данілова О.М., Дарчук К.В., </w:t>
      </w:r>
      <w:proofErr w:type="spellStart"/>
      <w:r w:rsidR="0044505B" w:rsidRPr="0044505B"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uk-UA"/>
          <w14:ligatures w14:val="none"/>
        </w:rPr>
        <w:t>Джаман</w:t>
      </w:r>
      <w:proofErr w:type="spellEnd"/>
      <w:r w:rsidR="0044505B" w:rsidRPr="0044505B"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В.О., </w:t>
      </w:r>
      <w:proofErr w:type="spellStart"/>
      <w:r w:rsidR="0044505B" w:rsidRPr="0044505B"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uk-UA"/>
          <w14:ligatures w14:val="none"/>
        </w:rPr>
        <w:t>З</w:t>
      </w:r>
      <w:r w:rsidR="00C14482"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uk-UA"/>
          <w14:ligatures w14:val="none"/>
        </w:rPr>
        <w:t>а</w:t>
      </w:r>
      <w:r w:rsidR="0044505B" w:rsidRPr="0044505B"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uk-UA"/>
          <w14:ligatures w14:val="none"/>
        </w:rPr>
        <w:t>ячук</w:t>
      </w:r>
      <w:proofErr w:type="spellEnd"/>
      <w:r w:rsidR="0044505B" w:rsidRPr="0044505B"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М.Д., </w:t>
      </w:r>
      <w:proofErr w:type="spellStart"/>
      <w:r w:rsidR="00366BD9" w:rsidRPr="0044505B"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uk-UA"/>
          <w14:ligatures w14:val="none"/>
        </w:rPr>
        <w:t>Кілінська</w:t>
      </w:r>
      <w:proofErr w:type="spellEnd"/>
      <w:r w:rsidR="00366BD9" w:rsidRPr="0044505B"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К. Й. </w:t>
      </w:r>
      <w:r w:rsidRPr="0044505B"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Кирилюк С.М., </w:t>
      </w:r>
      <w:proofErr w:type="spellStart"/>
      <w:r w:rsidRPr="0044505B"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uk-UA"/>
          <w14:ligatures w14:val="none"/>
        </w:rPr>
        <w:t>Ковбінька</w:t>
      </w:r>
      <w:proofErr w:type="spellEnd"/>
      <w:r w:rsidRPr="0044505B"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Г.Д., Король О.Д., </w:t>
      </w:r>
      <w:proofErr w:type="spellStart"/>
      <w:r w:rsidRPr="0044505B"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uk-UA"/>
          <w14:ligatures w14:val="none"/>
        </w:rPr>
        <w:t>Костащук</w:t>
      </w:r>
      <w:proofErr w:type="spellEnd"/>
      <w:r w:rsidRPr="0044505B"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І.І., Кураєва Н.С., Мельник А.А., </w:t>
      </w:r>
      <w:proofErr w:type="spellStart"/>
      <w:r w:rsidRPr="0044505B"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uk-UA"/>
          <w14:ligatures w14:val="none"/>
        </w:rPr>
        <w:t>Николаєв</w:t>
      </w:r>
      <w:proofErr w:type="spellEnd"/>
      <w:r w:rsidRPr="0044505B"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А.М., Підгірна В.Н., </w:t>
      </w:r>
      <w:proofErr w:type="spellStart"/>
      <w:r w:rsidRPr="0044505B"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uk-UA"/>
          <w14:ligatures w14:val="none"/>
        </w:rPr>
        <w:t>Поп’юк</w:t>
      </w:r>
      <w:proofErr w:type="spellEnd"/>
      <w:r w:rsidRPr="0044505B"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Я.А.,</w:t>
      </w:r>
      <w:r w:rsidR="00CC23DB" w:rsidRPr="0044505B"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</w:t>
      </w:r>
      <w:r w:rsidRPr="0044505B"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Руденко В.П., Сухий П.О., </w:t>
      </w:r>
      <w:r w:rsidR="00C514EA" w:rsidRPr="0044505B"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</w:t>
      </w:r>
      <w:r w:rsidRPr="0044505B"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uk-UA"/>
          <w14:ligatures w14:val="none"/>
        </w:rPr>
        <w:t>Ющенко Ю.С.,</w:t>
      </w:r>
      <w:proofErr w:type="spellStart"/>
      <w:r w:rsidR="00366BD9" w:rsidRPr="0044505B"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uk-UA"/>
          <w14:ligatures w14:val="none"/>
        </w:rPr>
        <w:t>Молофій</w:t>
      </w:r>
      <w:proofErr w:type="spellEnd"/>
      <w:r w:rsidR="00366BD9" w:rsidRPr="0044505B"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О.Д.</w:t>
      </w:r>
      <w:r w:rsidRPr="0044505B"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44505B" w:rsidRPr="0044505B"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uk-UA"/>
          <w14:ligatures w14:val="none"/>
        </w:rPr>
        <w:t>Чубрей</w:t>
      </w:r>
      <w:proofErr w:type="spellEnd"/>
      <w:r w:rsidR="0044505B" w:rsidRPr="0044505B"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О.</w:t>
      </w:r>
      <w:r w:rsidR="00C14482"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uk-UA"/>
          <w14:ligatures w14:val="none"/>
        </w:rPr>
        <w:t>С.)</w:t>
      </w:r>
    </w:p>
    <w:p w14:paraId="5BCC3D38" w14:textId="77777777" w:rsidR="00E966C2" w:rsidRPr="00E966C2" w:rsidRDefault="00E966C2" w:rsidP="00CC2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uk-UA"/>
          <w14:ligatures w14:val="none"/>
        </w:rPr>
      </w:pPr>
    </w:p>
    <w:p w14:paraId="4555666F" w14:textId="77777777" w:rsidR="00E966C2" w:rsidRPr="00E966C2" w:rsidRDefault="00E966C2" w:rsidP="00CC2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E966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ПОРЯДОК ДЕННИЙ:</w:t>
      </w:r>
    </w:p>
    <w:p w14:paraId="6CC6F4E2" w14:textId="1945ACE3" w:rsidR="002A6544" w:rsidRPr="002A6544" w:rsidRDefault="002A6544" w:rsidP="002A6544">
      <w:pPr>
        <w:pStyle w:val="a9"/>
        <w:numPr>
          <w:ilvl w:val="0"/>
          <w:numId w:val="45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Start w:id="1" w:name="_Hlk108539670"/>
      <w:bookmarkStart w:id="2" w:name="_Hlk192154220"/>
      <w:bookmarkEnd w:id="0"/>
      <w:r w:rsidRPr="002A6544">
        <w:rPr>
          <w:rFonts w:ascii="Times New Roman" w:eastAsia="Times New Roman" w:hAnsi="Times New Roman" w:cs="Times New Roman"/>
          <w:sz w:val="28"/>
          <w:szCs w:val="28"/>
        </w:rPr>
        <w:t xml:space="preserve">Звіти голів ЕК про підсумки роботи екзаменаційних комісій та подолання існуючих проблем в навчально-виховному процесі на першому (бакалаврському) рівні вищої освіти. </w:t>
      </w:r>
    </w:p>
    <w:p w14:paraId="249B07BC" w14:textId="77777777" w:rsidR="000727DF" w:rsidRDefault="002A6544" w:rsidP="000727DF">
      <w:pPr>
        <w:pStyle w:val="a9"/>
        <w:spacing w:after="0" w:line="259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3" w:name="_Hlk108534354"/>
      <w:bookmarkStart w:id="4" w:name="_Hlk108538830"/>
      <w:bookmarkEnd w:id="1"/>
      <w:r w:rsidRPr="002A6544">
        <w:rPr>
          <w:rFonts w:ascii="Times New Roman" w:eastAsia="Times New Roman" w:hAnsi="Times New Roman" w:cs="Times New Roman"/>
          <w:bCs/>
          <w:i/>
          <w:sz w:val="28"/>
          <w:szCs w:val="28"/>
        </w:rPr>
        <w:t>Доповідають:</w:t>
      </w:r>
      <w:r w:rsidRPr="005674B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bookmarkStart w:id="5" w:name="_Hlk108522014"/>
      <w:bookmarkEnd w:id="3"/>
      <w:r w:rsidRPr="00FD36DF">
        <w:rPr>
          <w:rFonts w:ascii="Times New Roman" w:eastAsia="Times New Roman" w:hAnsi="Times New Roman" w:cs="Times New Roman"/>
          <w:i/>
          <w:sz w:val="28"/>
          <w:szCs w:val="28"/>
        </w:rPr>
        <w:t>голови екзаменаційних комісій</w:t>
      </w:r>
      <w:bookmarkEnd w:id="2"/>
      <w:bookmarkEnd w:id="4"/>
      <w:bookmarkEnd w:id="5"/>
    </w:p>
    <w:p w14:paraId="0A74C3EA" w14:textId="7F349555" w:rsidR="000727DF" w:rsidRPr="000727DF" w:rsidRDefault="000727DF" w:rsidP="000727DF">
      <w:pPr>
        <w:pStyle w:val="a9"/>
        <w:numPr>
          <w:ilvl w:val="0"/>
          <w:numId w:val="45"/>
        </w:numPr>
        <w:spacing w:after="0" w:line="259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7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оновлення  Положень, що регламентують розроблення та реалізацію ОП, стажування та підвищення кваліфікації в ЧНУ.</w:t>
      </w:r>
    </w:p>
    <w:p w14:paraId="3C8C9C29" w14:textId="601148A4" w:rsidR="000727DF" w:rsidRPr="000F5BC4" w:rsidRDefault="000727DF" w:rsidP="000727D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>Д</w:t>
      </w:r>
      <w:r w:rsidRPr="000727DF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>оповідає: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  <w:r w:rsidRPr="000F5BC4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заступниця декана з навчально-методичної роботи та проєктного менеджменту, </w:t>
      </w:r>
      <w:proofErr w:type="spellStart"/>
      <w:r w:rsidRPr="000F5BC4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>к.б.н</w:t>
      </w:r>
      <w:proofErr w:type="spellEnd"/>
      <w:r w:rsidRPr="000F5BC4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>., доц. Андрусяк Н.С.</w:t>
      </w:r>
    </w:p>
    <w:p w14:paraId="0574FAC2" w14:textId="0DCAC35D" w:rsidR="000727DF" w:rsidRPr="000727DF" w:rsidRDefault="000727DF" w:rsidP="000727DF">
      <w:pPr>
        <w:pStyle w:val="a9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7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організацію освітнього процесу в 2025-2026 навчальному році.</w:t>
      </w:r>
    </w:p>
    <w:p w14:paraId="6A2526B9" w14:textId="77777777" w:rsidR="000727DF" w:rsidRPr="000F5BC4" w:rsidRDefault="000727DF" w:rsidP="000727D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>Д</w:t>
      </w:r>
      <w:r w:rsidRPr="000727DF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>оповідає: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  <w:r w:rsidRPr="000F5BC4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заступниця декана з навчально-методичної роботи та проєктного менеджменту, </w:t>
      </w:r>
      <w:proofErr w:type="spellStart"/>
      <w:r w:rsidRPr="000F5BC4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>к.б.н</w:t>
      </w:r>
      <w:proofErr w:type="spellEnd"/>
      <w:r w:rsidRPr="000F5BC4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>., доц. Андрусяк Н.С.</w:t>
      </w:r>
    </w:p>
    <w:p w14:paraId="304E0E29" w14:textId="5FFE27F4" w:rsidR="00CC23DB" w:rsidRPr="000727DF" w:rsidRDefault="000727DF" w:rsidP="000727DF">
      <w:pPr>
        <w:pStyle w:val="a9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Про </w:t>
      </w:r>
      <w:r w:rsidRPr="000727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подання кандидатур від географічного факультету до нагородження відзнаками різного рівня.</w:t>
      </w:r>
    </w:p>
    <w:p w14:paraId="77F72536" w14:textId="4D1DCCE0" w:rsidR="000727DF" w:rsidRDefault="000727DF" w:rsidP="000727D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>Д</w:t>
      </w:r>
      <w:r w:rsidRPr="000727DF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>оповідає: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  <w:r w:rsidRPr="000F5BC4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>заступни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>к</w:t>
      </w:r>
      <w:r w:rsidRPr="000F5BC4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 декана з </w:t>
      </w:r>
      <w:proofErr w:type="spellStart"/>
      <w:r w:rsidRPr="000727DF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>з</w:t>
      </w:r>
      <w:proofErr w:type="spellEnd"/>
      <w:r w:rsidRPr="000727DF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 виховної, організаційної роботи та студентських питань</w:t>
      </w:r>
      <w:r w:rsidRPr="000F5BC4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0F5BC4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>к.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>геогр</w:t>
      </w:r>
      <w:r w:rsidRPr="000F5BC4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>.н</w:t>
      </w:r>
      <w:proofErr w:type="spellEnd"/>
      <w:r w:rsidRPr="000F5BC4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., доц. 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>Брик С.Д.</w:t>
      </w:r>
    </w:p>
    <w:p w14:paraId="0560A6DA" w14:textId="62516FB8" w:rsidR="000727DF" w:rsidRPr="000727DF" w:rsidRDefault="000727DF" w:rsidP="000727DF">
      <w:pPr>
        <w:pStyle w:val="a9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  <w:r w:rsidRPr="000727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Про персональну відповідальність науково-педагогічних працівників за сприяння ухилянню від мобілізації.</w:t>
      </w:r>
    </w:p>
    <w:p w14:paraId="2078C7C6" w14:textId="055486F8" w:rsidR="000727DF" w:rsidRPr="000F5BC4" w:rsidRDefault="000727DF" w:rsidP="000727D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</w:pPr>
      <w:r w:rsidRPr="000727DF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Інформує: декан географічного факультету </w:t>
      </w:r>
      <w:proofErr w:type="spellStart"/>
      <w:r w:rsidRPr="000727DF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>д.геогр.н</w:t>
      </w:r>
      <w:proofErr w:type="spellEnd"/>
      <w:r w:rsidRPr="000727DF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., доц. </w:t>
      </w:r>
      <w:proofErr w:type="spellStart"/>
      <w:r w:rsidRPr="000727DF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>Заячук</w:t>
      </w:r>
      <w:proofErr w:type="spellEnd"/>
      <w:r w:rsidRPr="000727DF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 М.Д.</w:t>
      </w:r>
    </w:p>
    <w:p w14:paraId="74342BDD" w14:textId="3251C6BA" w:rsidR="000727DF" w:rsidRPr="000727DF" w:rsidRDefault="000727DF" w:rsidP="000727DF">
      <w:pPr>
        <w:pStyle w:val="a9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  <w:bookmarkStart w:id="6" w:name="_Hlk195105678"/>
      <w:r w:rsidRPr="000727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Різне.</w:t>
      </w:r>
    </w:p>
    <w:p w14:paraId="25B37CA5" w14:textId="77777777" w:rsidR="000727DF" w:rsidRDefault="000727DF" w:rsidP="002A65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27D45E9A" w14:textId="77777777" w:rsidR="000727DF" w:rsidRDefault="000727DF" w:rsidP="002A65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784B851F" w14:textId="71C1833B" w:rsidR="002A6544" w:rsidRPr="002A6544" w:rsidRDefault="002A6544" w:rsidP="002A65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2A654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1.СЛУХАЛИ:</w:t>
      </w:r>
      <w:r w:rsidRPr="002A6544">
        <w:rPr>
          <w:rFonts w:ascii="Calibri" w:eastAsia="Calibri" w:hAnsi="Calibri" w:cs="Calibri"/>
          <w:kern w:val="0"/>
          <w:sz w:val="22"/>
          <w:szCs w:val="22"/>
          <w:lang w:eastAsia="uk-UA"/>
          <w14:ligatures w14:val="none"/>
        </w:rPr>
        <w:t xml:space="preserve"> </w:t>
      </w:r>
      <w:r w:rsidRPr="002A65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Звіти голів ЕК про підсумки роботи екзаменаційних комісій та подолання існуючих проблем в навчально-виховному процесі на першому (бакалаврському) рівні вищої освіти.</w:t>
      </w:r>
      <w:r w:rsidRPr="002A654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</w:p>
    <w:p w14:paraId="043EFBA4" w14:textId="77777777" w:rsidR="002A6544" w:rsidRPr="002A6544" w:rsidRDefault="002A6544" w:rsidP="002A65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2A654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ДОПОВІДАЮТЬ:</w:t>
      </w:r>
    </w:p>
    <w:p w14:paraId="18255CEF" w14:textId="15C068B8" w:rsidR="002A6544" w:rsidRPr="002A6544" w:rsidRDefault="002A6544" w:rsidP="002A65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A6544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uk-UA"/>
          <w14:ligatures w14:val="none"/>
        </w:rPr>
        <w:t>Член ЕК №1 доц. Холявчук Д.І. (ОП «Географія» спеціальності 106 Географія першого (бакалаврського) рівня вищої освіти),</w:t>
      </w: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uk-UA"/>
          <w14:ligatures w14:val="none"/>
        </w:rPr>
        <w:t xml:space="preserve"> проф. </w:t>
      </w:r>
      <w:proofErr w:type="spellStart"/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uk-UA"/>
          <w14:ligatures w14:val="none"/>
        </w:rPr>
        <w:t>Костащук</w:t>
      </w:r>
      <w:proofErr w:type="spellEnd"/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uk-UA"/>
          <w14:ligatures w14:val="none"/>
        </w:rPr>
        <w:t xml:space="preserve"> І.І. (ОП «Регіональний розвиток і просторове планування),</w:t>
      </w:r>
      <w:r w:rsidRPr="002A6544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uk-UA"/>
          <w14:ligatures w14:val="none"/>
        </w:rPr>
        <w:t xml:space="preserve"> член ЕК №2 доц. </w:t>
      </w: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uk-UA"/>
          <w14:ligatures w14:val="none"/>
        </w:rPr>
        <w:t>Кирилюк С.М</w:t>
      </w:r>
      <w:r w:rsidRPr="002A6544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uk-UA"/>
          <w14:ligatures w14:val="none"/>
        </w:rPr>
        <w:t xml:space="preserve">. (ОП «Географія» спеціальності 014.07 Середня освіта (Географія) першого (бакалаврського) рівня вищої освіти), голова ЕК №3 </w:t>
      </w:r>
      <w:proofErr w:type="spellStart"/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uk-UA"/>
          <w14:ligatures w14:val="none"/>
        </w:rPr>
        <w:t>Брижак</w:t>
      </w:r>
      <w:proofErr w:type="spellEnd"/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uk-UA"/>
          <w14:ligatures w14:val="none"/>
        </w:rPr>
        <w:t xml:space="preserve"> П.М.</w:t>
      </w:r>
      <w:r w:rsidRPr="002A6544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uk-UA"/>
          <w14:ligatures w14:val="none"/>
        </w:rPr>
        <w:t xml:space="preserve"> (ОП «Менеджмент туристичної індустрії» першого (бакалаврського) рівня вищої освіти), </w:t>
      </w: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uk-UA"/>
          <w14:ligatures w14:val="none"/>
        </w:rPr>
        <w:t xml:space="preserve">член </w:t>
      </w:r>
      <w:r w:rsidRPr="002A6544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uk-UA"/>
          <w14:ligatures w14:val="none"/>
        </w:rPr>
        <w:t xml:space="preserve">ЕК №4 </w:t>
      </w: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uk-UA"/>
          <w14:ligatures w14:val="none"/>
        </w:rPr>
        <w:t>проф. Ющенко Ю.С.</w:t>
      </w:r>
      <w:r w:rsidRPr="002A6544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uk-UA"/>
          <w14:ligatures w14:val="none"/>
        </w:rPr>
        <w:t xml:space="preserve"> (ОП «</w:t>
      </w:r>
      <w:proofErr w:type="spellStart"/>
      <w:r w:rsidRPr="002A6544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uk-UA"/>
          <w14:ligatures w14:val="none"/>
        </w:rPr>
        <w:t>Гідрометеорорлогія</w:t>
      </w:r>
      <w:proofErr w:type="spellEnd"/>
      <w:r w:rsidRPr="002A6544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uk-UA"/>
          <w14:ligatures w14:val="none"/>
        </w:rPr>
        <w:t>» першого (бакалаврського) рівня вищої освіти),</w:t>
      </w:r>
      <w:r w:rsidRPr="002A6544">
        <w:rPr>
          <w:rFonts w:ascii="Calibri" w:eastAsia="Calibri" w:hAnsi="Calibri" w:cs="Calibri"/>
          <w:bCs/>
          <w:kern w:val="0"/>
          <w:sz w:val="22"/>
          <w:szCs w:val="22"/>
          <w:lang w:eastAsia="uk-UA"/>
          <w14:ligatures w14:val="none"/>
        </w:rPr>
        <w:t xml:space="preserve"> </w:t>
      </w:r>
      <w:r w:rsidRPr="002A6544">
        <w:rPr>
          <w:rFonts w:ascii="Times New Roman" w:eastAsia="Calibri" w:hAnsi="Times New Roman" w:cs="Times New Roman"/>
          <w:bCs/>
          <w:kern w:val="0"/>
          <w:sz w:val="28"/>
          <w:szCs w:val="28"/>
          <w:lang w:eastAsia="uk-UA"/>
          <w14:ligatures w14:val="none"/>
        </w:rPr>
        <w:t>член ЕК №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uk-UA"/>
          <w14:ligatures w14:val="none"/>
        </w:rPr>
        <w:t>5 доц</w:t>
      </w:r>
      <w:r w:rsidRPr="002A6544">
        <w:rPr>
          <w:rFonts w:ascii="Times New Roman" w:eastAsia="Calibri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.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uk-UA"/>
          <w14:ligatures w14:val="none"/>
        </w:rPr>
        <w:t>Дарчук К.В.</w:t>
      </w:r>
      <w:r w:rsidRPr="002A6544">
        <w:rPr>
          <w:rFonts w:ascii="Times New Roman" w:eastAsia="Calibri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(ОП «Геодезія та землеустрій» першого (бакалаврського) </w:t>
      </w:r>
      <w:r w:rsidRPr="002A6544">
        <w:rPr>
          <w:rFonts w:ascii="Times New Roman" w:eastAsia="Calibri" w:hAnsi="Times New Roman" w:cs="Times New Roman"/>
          <w:bCs/>
          <w:kern w:val="0"/>
          <w:sz w:val="28"/>
          <w:szCs w:val="28"/>
          <w:lang w:eastAsia="uk-UA"/>
          <w14:ligatures w14:val="none"/>
        </w:rPr>
        <w:lastRenderedPageBreak/>
        <w:t>рівня вищої освіти)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, </w:t>
      </w:r>
      <w:r w:rsidRPr="002A6544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uk-UA"/>
          <w14:ligatures w14:val="none"/>
        </w:rPr>
        <w:t>член ЕК№</w:t>
      </w: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uk-UA"/>
          <w14:ligatures w14:val="none"/>
        </w:rPr>
        <w:t>6</w:t>
      </w:r>
      <w:r w:rsidRPr="002A6544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uk-UA"/>
          <w14:ligatures w14:val="none"/>
        </w:rPr>
        <w:t xml:space="preserve"> доц. Король О.Д. (ОП «Міжнародний туризм»</w:t>
      </w: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uk-UA"/>
          <w14:ligatures w14:val="none"/>
        </w:rPr>
        <w:t>, ОП «</w:t>
      </w:r>
      <w:proofErr w:type="spellStart"/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uk-UA"/>
          <w14:ligatures w14:val="none"/>
        </w:rPr>
        <w:t>Готельно</w:t>
      </w:r>
      <w:proofErr w:type="spellEnd"/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uk-UA"/>
          <w14:ligatures w14:val="none"/>
        </w:rPr>
        <w:t>-ресторан</w:t>
      </w:r>
      <w:r w:rsidR="00E51015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uk-UA"/>
          <w14:ligatures w14:val="none"/>
        </w:rPr>
        <w:t>ний сервіс</w:t>
      </w: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uk-UA"/>
          <w14:ligatures w14:val="none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uk-UA"/>
          <w14:ligatures w14:val="none"/>
        </w:rPr>
        <w:t>туроперейтинг</w:t>
      </w:r>
      <w:proofErr w:type="spellEnd"/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uk-UA"/>
          <w14:ligatures w14:val="none"/>
        </w:rPr>
        <w:t>»)</w:t>
      </w:r>
      <w:r w:rsidRPr="002A6544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uk-UA"/>
          <w14:ligatures w14:val="none"/>
        </w:rPr>
        <w:t xml:space="preserve"> першого (бакалаврського) рівня вищої освіти), </w:t>
      </w:r>
      <w:r w:rsidRPr="002A65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Доповідачі ознайомили присутніх із звітами про роботу екзаменаційних комісій</w:t>
      </w:r>
      <w:r w:rsidR="00E5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r w:rsidRPr="002A65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виступах </w:t>
      </w:r>
      <w:r w:rsidR="00E5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було розкрито </w:t>
      </w:r>
      <w:r w:rsidRPr="002A65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особливост</w:t>
      </w:r>
      <w:r w:rsidR="00E5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</w:t>
      </w:r>
      <w:r w:rsidRPr="002A65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цьогорічної роботи ЕК</w:t>
      </w:r>
      <w:r w:rsidR="00E5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r w:rsidRPr="002A65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організаційн</w:t>
      </w:r>
      <w:r w:rsidR="00E5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</w:t>
      </w:r>
      <w:r w:rsidRPr="002A65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момент</w:t>
      </w:r>
      <w:r w:rsidR="00E5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</w:t>
      </w:r>
      <w:r w:rsidRPr="002A65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що передували роботі ЕК.  Здійснено детальний аналіз результатів </w:t>
      </w:r>
      <w:r w:rsidR="00E5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захисту кваліфікаційних робіт та </w:t>
      </w:r>
      <w:r w:rsidRPr="002A65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складання</w:t>
      </w:r>
      <w:r w:rsidR="00E510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кваліфікаційних іспитів</w:t>
      </w:r>
      <w:r w:rsidRPr="002A65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якості підготовки випускників, чітко виокремлено позитивні та проблемні моменти роботи комісій, зроблені висновки та обґрунтовані рекомендації щодо покращення якості підготовки бакалаврів за випусковими освітніми програмами (</w:t>
      </w:r>
      <w:r w:rsidRPr="002A6544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  <w:t>Звіти ЕК додаються</w:t>
      </w:r>
      <w:r w:rsidRPr="002A65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).</w:t>
      </w:r>
    </w:p>
    <w:p w14:paraId="47852FC0" w14:textId="595163EE" w:rsidR="0027511F" w:rsidRDefault="0027511F" w:rsidP="002A6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ВИСТУПИЛИ:</w:t>
      </w:r>
    </w:p>
    <w:p w14:paraId="4505D6DC" w14:textId="26E1D752" w:rsidR="0027511F" w:rsidRPr="0027511F" w:rsidRDefault="0027511F" w:rsidP="002A6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27511F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Д.геогр.н</w:t>
      </w:r>
      <w:proofErr w:type="spellEnd"/>
      <w:r w:rsidRPr="0027511F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., доц. </w:t>
      </w:r>
      <w:proofErr w:type="spellStart"/>
      <w:r w:rsidRPr="0027511F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Заячук</w:t>
      </w:r>
      <w:proofErr w:type="spellEnd"/>
      <w:r w:rsidRPr="0027511F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 М.Д.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подякував головам ЕК за співпрацю та представив узагальнену інформацію щодо особливостей цьогорічної роботи ЕК, дипломів з відзнакою та інформацію щодо дат вручення дипломів бакалавра.</w:t>
      </w:r>
    </w:p>
    <w:p w14:paraId="6C6B0D12" w14:textId="53CF01CE" w:rsidR="002A6544" w:rsidRPr="002A6544" w:rsidRDefault="002A6544" w:rsidP="002A6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A654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УХВАЛИЛИ:</w:t>
      </w:r>
    </w:p>
    <w:p w14:paraId="61E159FB" w14:textId="77777777" w:rsidR="002A6544" w:rsidRPr="002A6544" w:rsidRDefault="002A6544" w:rsidP="002A6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A65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 Звіти голів Екзаменаційних комісій за освітньо-професійними програмами затвердити.</w:t>
      </w:r>
    </w:p>
    <w:p w14:paraId="1D45E87F" w14:textId="65E1B2DC" w:rsidR="002A6544" w:rsidRPr="002A6544" w:rsidRDefault="002A6544" w:rsidP="002A6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A65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 </w:t>
      </w:r>
      <w:r w:rsidR="00E510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Завідувачам кафедр та гарантам ОП </w:t>
      </w:r>
      <w:r w:rsidRPr="002A65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узагальнити та розробити план реалізації рекомендацій та усунення недоліків висловлених у звітах голів ЕК </w:t>
      </w:r>
    </w:p>
    <w:p w14:paraId="50F1BDD1" w14:textId="77777777" w:rsidR="0027511F" w:rsidRPr="00342007" w:rsidRDefault="0027511F" w:rsidP="0027511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uk-UA"/>
          <w14:ligatures w14:val="none"/>
        </w:rPr>
      </w:pPr>
      <w:r w:rsidRPr="0034200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uk-UA"/>
          <w14:ligatures w14:val="none"/>
        </w:rPr>
        <w:t>Результати голосування:</w:t>
      </w:r>
    </w:p>
    <w:p w14:paraId="650BE5FF" w14:textId="77777777" w:rsidR="0027511F" w:rsidRPr="00342007" w:rsidRDefault="0027511F" w:rsidP="002751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</w:pPr>
      <w:r w:rsidRPr="0034200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>(Рішення ухвалено одностайно)</w:t>
      </w:r>
    </w:p>
    <w:p w14:paraId="1EF6612C" w14:textId="77777777" w:rsidR="002A6544" w:rsidRDefault="002A6544" w:rsidP="00CC2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3598D744" w14:textId="678C4FB5" w:rsidR="006D540D" w:rsidRDefault="005404B3" w:rsidP="006D54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</w:t>
      </w:r>
      <w:r w:rsidR="006D54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6D540D" w:rsidRPr="005404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СЛУХАЛИ: </w:t>
      </w:r>
      <w:r w:rsidR="006D540D" w:rsidRPr="0054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</w:t>
      </w:r>
      <w:r w:rsidR="006D54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оновле</w:t>
      </w:r>
      <w:r w:rsidR="000F5B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ння </w:t>
      </w:r>
      <w:r w:rsidR="006D54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Положе</w:t>
      </w:r>
      <w:r w:rsidR="000F5B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нь, що регламентують розроблення та реалізацію ОП, стажування та підвищення кваліфікації</w:t>
      </w:r>
      <w:r w:rsidR="006D54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r w:rsidR="000F5B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ЧНУ.</w:t>
      </w:r>
    </w:p>
    <w:p w14:paraId="6A2B5B7B" w14:textId="2E7B8F7A" w:rsidR="000F5BC4" w:rsidRPr="000F5BC4" w:rsidRDefault="000F5BC4" w:rsidP="000F5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</w:pPr>
      <w:r w:rsidRPr="002A654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ДОПОВІДА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Є</w:t>
      </w:r>
      <w:r w:rsidRPr="002A654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  <w:r w:rsidRPr="000F5BC4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заступниця декана з навчально-методичної роботи та проєктного менеджменту, </w:t>
      </w:r>
      <w:proofErr w:type="spellStart"/>
      <w:r w:rsidRPr="000F5BC4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>к.б.н</w:t>
      </w:r>
      <w:proofErr w:type="spellEnd"/>
      <w:r w:rsidRPr="000F5BC4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>., доц. Андрусяк Н.С.</w:t>
      </w:r>
    </w:p>
    <w:p w14:paraId="4BCCEE47" w14:textId="32308893" w:rsidR="006D540D" w:rsidRDefault="000F5BC4" w:rsidP="009221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Доповідачка повідомила присутнім, що в ЗВО було прийняте оновлене </w:t>
      </w:r>
      <w:r w:rsidR="006D540D" w:rsidRPr="000F5B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9221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92216A" w:rsidRPr="000F5B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оложення</w:t>
      </w:r>
      <w:r w:rsidR="006D540D" w:rsidRPr="000F5B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 розроблення та реалізацію Освітніх програм Чернівецького національного університету імені Юрія Федьковича»</w:t>
      </w:r>
      <w:r w:rsidRPr="000F5B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яке</w:t>
      </w:r>
      <w:r w:rsidR="006D540D" w:rsidRPr="000F5BC4">
        <w:rPr>
          <w:rFonts w:ascii="Times New Roman" w:hAnsi="Times New Roman" w:cs="Times New Roman"/>
          <w:sz w:val="28"/>
          <w:szCs w:val="28"/>
        </w:rPr>
        <w:t xml:space="preserve"> введено в дію наказом ректора</w:t>
      </w:r>
      <w:r w:rsidR="006D540D" w:rsidRPr="000F5B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 215 від «23» червня 2025 р.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0F5B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 запропоновано до обговорення проєкт «Положення про підвищення кваліфікації педагогічних та науково-педагогічних працівників Чернівецького національного університету імені Юрія Федьковича»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Із даними документами можна ознайомитися на університетському сайті у рубриц</w:t>
      </w:r>
      <w:r w:rsidR="009221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і «Нормативні документи».  Згідно проєкту </w:t>
      </w:r>
      <w:r w:rsidR="0092216A" w:rsidRPr="009221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«Положення про підвищення кваліфікації педагогічних та науково-педагогічних працівників Чернівецького національного університету імені Юрія Федьковича»</w:t>
      </w:r>
      <w:r w:rsidR="009221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</w:t>
      </w:r>
      <w:r w:rsidR="0092216A" w:rsidRPr="009221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отребують окремого визнання рішенням Вчених рад</w:t>
      </w:r>
      <w:r w:rsidR="009221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2216A" w:rsidRPr="009221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факультетів</w:t>
      </w:r>
      <w:r w:rsidR="009221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2216A" w:rsidRPr="009221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221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="0092216A" w:rsidRPr="009221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навчально-наукових інститутів</w:t>
      </w:r>
      <w:r w:rsidR="009221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="0092216A" w:rsidRPr="009221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результати неформальної освіти (участь у семінарах / </w:t>
      </w:r>
      <w:proofErr w:type="spellStart"/>
      <w:r w:rsidR="0092216A" w:rsidRPr="009221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вебінарах</w:t>
      </w:r>
      <w:proofErr w:type="spellEnd"/>
      <w:r w:rsidR="0092216A" w:rsidRPr="009221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/практикумах / майстер-класах / тренінгах) за наявності сертифіката/ свідоцтва</w:t>
      </w:r>
      <w:r w:rsidR="009221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r w:rsidR="0092216A" w:rsidRPr="009221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результати </w:t>
      </w:r>
      <w:proofErr w:type="spellStart"/>
      <w:r w:rsidR="0092216A" w:rsidRPr="009221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інформальної</w:t>
      </w:r>
      <w:proofErr w:type="spellEnd"/>
      <w:r w:rsidR="0092216A" w:rsidRPr="009221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освіти (самоосвіти)</w:t>
      </w:r>
      <w:r w:rsidR="009221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ознайомила присутніх із процедурою </w:t>
      </w:r>
      <w:r w:rsidR="0092216A" w:rsidRPr="009221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визнання результатів неформальної освіти</w:t>
      </w:r>
      <w:r w:rsidR="009221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8808317" w14:textId="77777777" w:rsidR="0092216A" w:rsidRPr="005404B3" w:rsidRDefault="0092216A" w:rsidP="009221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404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УХВАЛИЛИ:</w:t>
      </w:r>
    </w:p>
    <w:p w14:paraId="5848E597" w14:textId="5A37953F" w:rsidR="0092216A" w:rsidRPr="00233056" w:rsidRDefault="0092216A" w:rsidP="0092216A">
      <w:pPr>
        <w:pStyle w:val="a9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30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Інформацію взяти до відома.</w:t>
      </w:r>
    </w:p>
    <w:p w14:paraId="4EFEA0E9" w14:textId="3D678867" w:rsidR="0092216A" w:rsidRPr="00233056" w:rsidRDefault="0092216A" w:rsidP="0092216A">
      <w:pPr>
        <w:pStyle w:val="a9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30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Подати в деканат</w:t>
      </w:r>
      <w:r w:rsidR="00233056" w:rsidRPr="002330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заступниці декана з навчально-методичної роботи та проєктного менеджменту </w:t>
      </w:r>
      <w:r w:rsidRPr="002330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 5 липня </w:t>
      </w:r>
      <w:r w:rsidR="00233056" w:rsidRPr="002330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2025 р. </w:t>
      </w:r>
      <w:r w:rsidRPr="002330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 підтверджуючими документами інформацію про результати  неформальної освіти науково-педагогічних працівників</w:t>
      </w:r>
      <w:r w:rsidR="00233056" w:rsidRPr="002330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факультету </w:t>
      </w:r>
    </w:p>
    <w:p w14:paraId="09796263" w14:textId="77777777" w:rsidR="00233056" w:rsidRPr="00342007" w:rsidRDefault="00233056" w:rsidP="0023305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uk-UA"/>
          <w14:ligatures w14:val="none"/>
        </w:rPr>
      </w:pPr>
      <w:r w:rsidRPr="0034200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uk-UA"/>
          <w14:ligatures w14:val="none"/>
        </w:rPr>
        <w:lastRenderedPageBreak/>
        <w:t>Результати голосування:</w:t>
      </w:r>
    </w:p>
    <w:p w14:paraId="10C0288A" w14:textId="77777777" w:rsidR="00233056" w:rsidRPr="00342007" w:rsidRDefault="00233056" w:rsidP="0023305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</w:pPr>
      <w:r w:rsidRPr="0034200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>(Рішення ухвалено одностайно)</w:t>
      </w:r>
    </w:p>
    <w:p w14:paraId="7C955F63" w14:textId="77777777" w:rsidR="00233056" w:rsidRDefault="00233056" w:rsidP="009221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837CED4" w14:textId="33DFD52C" w:rsidR="009C077B" w:rsidRPr="009C077B" w:rsidRDefault="009C077B" w:rsidP="009C07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3. </w:t>
      </w:r>
      <w:r w:rsidRPr="005404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СЛУХАЛИ: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9C07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організацію освітнього процесу в 2025-2026 навчальному році.</w:t>
      </w:r>
    </w:p>
    <w:p w14:paraId="70068629" w14:textId="77777777" w:rsidR="009C077B" w:rsidRPr="000F5BC4" w:rsidRDefault="009C077B" w:rsidP="009C07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</w:pPr>
      <w:r w:rsidRPr="002A654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ДОПОВІДА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Є</w:t>
      </w:r>
      <w:r w:rsidRPr="002A654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  <w:r w:rsidRPr="000F5BC4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заступниця декана з навчально-методичної роботи та проєктного менеджменту, </w:t>
      </w:r>
      <w:proofErr w:type="spellStart"/>
      <w:r w:rsidRPr="000F5BC4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>к.б.н</w:t>
      </w:r>
      <w:proofErr w:type="spellEnd"/>
      <w:r w:rsidRPr="000F5BC4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>., доц. Андрусяк Н.С.</w:t>
      </w:r>
    </w:p>
    <w:p w14:paraId="16479272" w14:textId="52613C7E" w:rsidR="009C077B" w:rsidRDefault="009C077B" w:rsidP="005404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07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Доповідачка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повідомила присутнім що у 2025-2026 році планується 1 семестр розпочати з 1 вересня 2025 року, залікову сесію з 15 по 18 грудня,  екзаменаційна триватиме до 18 січня. </w:t>
      </w:r>
      <w:r w:rsidR="00463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Також ознайомила присутніх із дедлайнами щодо подання навчально-методичної документації на перевірку в деканат, зокрема усі електронні варіанти робочих програм начальних дисциплін  мають бути завантажені у папки ОП на гугл-диску до 25 серпня 2025 року.</w:t>
      </w:r>
    </w:p>
    <w:p w14:paraId="63488C35" w14:textId="77777777" w:rsidR="00463C4A" w:rsidRPr="005404B3" w:rsidRDefault="00463C4A" w:rsidP="00463C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404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УХВАЛИЛИ:</w:t>
      </w:r>
    </w:p>
    <w:p w14:paraId="7137C62F" w14:textId="77777777" w:rsidR="00463C4A" w:rsidRPr="00463C4A" w:rsidRDefault="00463C4A" w:rsidP="00463C4A">
      <w:pPr>
        <w:pStyle w:val="a9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3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Інформацію взяти до відома.</w:t>
      </w:r>
    </w:p>
    <w:p w14:paraId="446B5DC8" w14:textId="62BA6B6B" w:rsidR="00463C4A" w:rsidRPr="00463C4A" w:rsidRDefault="00463C4A" w:rsidP="00463C4A">
      <w:pPr>
        <w:pStyle w:val="a9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uk-UA"/>
          <w14:ligatures w14:val="none"/>
        </w:rPr>
      </w:pPr>
      <w:r w:rsidRPr="00463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Завантажити електронні варіанти робочих програм навчальних дисциплін 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відповідні </w:t>
      </w:r>
      <w:r w:rsidRPr="00463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папки ОП на гугл-диску до 25 серпня 2025 року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463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37F11F6B" w14:textId="29E4AA70" w:rsidR="00463C4A" w:rsidRPr="00463C4A" w:rsidRDefault="00463C4A" w:rsidP="00463C4A">
      <w:pPr>
        <w:widowControl w:val="0"/>
        <w:autoSpaceDE w:val="0"/>
        <w:autoSpaceDN w:val="0"/>
        <w:adjustRightInd w:val="0"/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uk-UA"/>
          <w14:ligatures w14:val="none"/>
        </w:rPr>
      </w:pPr>
      <w:r w:rsidRPr="00463C4A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uk-UA"/>
          <w14:ligatures w14:val="none"/>
        </w:rPr>
        <w:t>Результати голосування:</w:t>
      </w:r>
    </w:p>
    <w:p w14:paraId="384F2317" w14:textId="77777777" w:rsidR="00463C4A" w:rsidRPr="00342007" w:rsidRDefault="00463C4A" w:rsidP="00463C4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</w:pPr>
      <w:r w:rsidRPr="0034200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>(Рішення ухвалено одностайно)</w:t>
      </w:r>
    </w:p>
    <w:p w14:paraId="699266DD" w14:textId="77777777" w:rsidR="00463C4A" w:rsidRDefault="00463C4A" w:rsidP="005404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9399AA" w14:textId="4A945A55" w:rsidR="005404B3" w:rsidRPr="005404B3" w:rsidRDefault="00997B9B" w:rsidP="005404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</w:t>
      </w:r>
      <w:r w:rsidR="006D54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5404B3" w:rsidRPr="005404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СЛУХАЛИ: </w:t>
      </w:r>
      <w:r w:rsidR="005404B3" w:rsidRPr="0054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подання кандидатур від географічного факультету до нагородження відзнаками</w:t>
      </w:r>
      <w:r w:rsidR="00E739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різного рівня</w:t>
      </w:r>
      <w:r w:rsidR="005404B3" w:rsidRPr="0054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90F4036" w14:textId="77777777" w:rsidR="005404B3" w:rsidRPr="005404B3" w:rsidRDefault="005404B3" w:rsidP="005404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404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УХВАЛИЛИ:</w:t>
      </w:r>
    </w:p>
    <w:p w14:paraId="591F4D2E" w14:textId="083EB039" w:rsidR="005404B3" w:rsidRPr="005404B3" w:rsidRDefault="005404B3" w:rsidP="00540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Рекомендувати до нагородження відзнаками</w:t>
      </w:r>
      <w:r w:rsidR="005160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різного рівня</w:t>
      </w:r>
      <w:r w:rsidRPr="0054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20E0B767" w14:textId="77777777" w:rsidR="005404B3" w:rsidRPr="005404B3" w:rsidRDefault="005404B3" w:rsidP="005404B3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4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Костащука</w:t>
      </w:r>
      <w:proofErr w:type="spellEnd"/>
      <w:r w:rsidRPr="0054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Івана Івановича</w:t>
      </w:r>
      <w:bookmarkStart w:id="7" w:name="_Hlk205975590"/>
      <w:r w:rsidRPr="0054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4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д.геогр.н</w:t>
      </w:r>
      <w:proofErr w:type="spellEnd"/>
      <w:r w:rsidRPr="0054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., проф., завідувача кафедри географії України та </w:t>
      </w:r>
      <w:proofErr w:type="spellStart"/>
      <w:r w:rsidRPr="0054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регіоналістики</w:t>
      </w:r>
      <w:proofErr w:type="spellEnd"/>
      <w:r w:rsidRPr="0054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bookmarkEnd w:id="7"/>
    <w:p w14:paraId="67E8AE27" w14:textId="77777777" w:rsidR="005404B3" w:rsidRPr="005404B3" w:rsidRDefault="005404B3" w:rsidP="005404B3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Короля Олександра Дмитровича,  </w:t>
      </w:r>
      <w:proofErr w:type="spellStart"/>
      <w:r w:rsidRPr="0054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д.геогр.н</w:t>
      </w:r>
      <w:proofErr w:type="spellEnd"/>
      <w:r w:rsidRPr="0054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., доц., завідувача кафедри географії та менеджменту туризму;</w:t>
      </w:r>
    </w:p>
    <w:p w14:paraId="646DEFCC" w14:textId="77777777" w:rsidR="005404B3" w:rsidRPr="005404B3" w:rsidRDefault="005404B3" w:rsidP="005404B3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Дарчука Костянтина Володимировича, </w:t>
      </w:r>
      <w:proofErr w:type="spellStart"/>
      <w:r w:rsidRPr="0054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к.геогр.н</w:t>
      </w:r>
      <w:proofErr w:type="spellEnd"/>
      <w:r w:rsidRPr="0054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., доц., завідувача кафедри геодезії, картографії та управління територіями;</w:t>
      </w:r>
    </w:p>
    <w:p w14:paraId="689558F2" w14:textId="77777777" w:rsidR="005404B3" w:rsidRPr="005404B3" w:rsidRDefault="005404B3" w:rsidP="005404B3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4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Николаєва</w:t>
      </w:r>
      <w:proofErr w:type="spellEnd"/>
      <w:r w:rsidRPr="0054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Андрія Миколайовича, </w:t>
      </w:r>
      <w:proofErr w:type="spellStart"/>
      <w:r w:rsidRPr="0054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к.геогр.н</w:t>
      </w:r>
      <w:proofErr w:type="spellEnd"/>
      <w:r w:rsidRPr="0054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., доц., провідного фахівця навчально-наукової геофізичної обсерваторії ЧНУ;</w:t>
      </w:r>
    </w:p>
    <w:p w14:paraId="44823513" w14:textId="77777777" w:rsidR="005404B3" w:rsidRPr="005404B3" w:rsidRDefault="005404B3" w:rsidP="005404B3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Шелест Оксану Богданівну, завідувачку лабораторією кафедри економічної географії та екологічного менеджменту;</w:t>
      </w:r>
    </w:p>
    <w:p w14:paraId="523AE8BA" w14:textId="77777777" w:rsidR="005404B3" w:rsidRPr="005404B3" w:rsidRDefault="005404B3" w:rsidP="005404B3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4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Поп’юк</w:t>
      </w:r>
      <w:proofErr w:type="spellEnd"/>
      <w:r w:rsidRPr="0054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Яну Анатоліївну, </w:t>
      </w:r>
      <w:proofErr w:type="spellStart"/>
      <w:r w:rsidRPr="0054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к.геогр.н</w:t>
      </w:r>
      <w:proofErr w:type="spellEnd"/>
      <w:r w:rsidRPr="0054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., асистентку кафедри фізичної географії, геоморфології та палеографії;</w:t>
      </w:r>
    </w:p>
    <w:p w14:paraId="38FF04B5" w14:textId="77777777" w:rsidR="005404B3" w:rsidRPr="005404B3" w:rsidRDefault="005404B3" w:rsidP="005404B3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4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Молофій</w:t>
      </w:r>
      <w:proofErr w:type="spellEnd"/>
      <w:r w:rsidRPr="0054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Олександру Дмитрівну, голову студентського профбюро географічного факультету.</w:t>
      </w:r>
    </w:p>
    <w:p w14:paraId="15E17BFE" w14:textId="77777777" w:rsidR="002A6544" w:rsidRDefault="002A6544" w:rsidP="00CC2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66C880EE" w14:textId="77777777" w:rsidR="00E73907" w:rsidRPr="00342007" w:rsidRDefault="00E73907" w:rsidP="00E7390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uk-UA"/>
          <w14:ligatures w14:val="none"/>
        </w:rPr>
      </w:pPr>
      <w:r w:rsidRPr="0034200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uk-UA"/>
          <w14:ligatures w14:val="none"/>
        </w:rPr>
        <w:t>Результати голосування:</w:t>
      </w:r>
    </w:p>
    <w:p w14:paraId="35070FD7" w14:textId="77777777" w:rsidR="00E73907" w:rsidRPr="00342007" w:rsidRDefault="00E73907" w:rsidP="00E739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</w:pPr>
      <w:r w:rsidRPr="0034200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>(Рішення ухвалено одностайно)</w:t>
      </w:r>
    </w:p>
    <w:p w14:paraId="6FB2C970" w14:textId="77777777" w:rsidR="002A6544" w:rsidRDefault="002A6544" w:rsidP="00CC2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70AF6BBC" w14:textId="390A02FC" w:rsidR="00827F03" w:rsidRDefault="00997B9B" w:rsidP="00827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5. </w:t>
      </w:r>
      <w:r w:rsidR="00827F03" w:rsidRPr="005404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СЛУХАЛИ: </w:t>
      </w:r>
      <w:r w:rsidR="00827F03" w:rsidRPr="0054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</w:t>
      </w:r>
      <w:r w:rsidR="00827F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персональну відповідальність науково-педагогічних працівників за сприяння ухилянню від мобілізації.</w:t>
      </w:r>
    </w:p>
    <w:p w14:paraId="0D9C9A75" w14:textId="22BF90B9" w:rsidR="00827F03" w:rsidRPr="000F5BC4" w:rsidRDefault="00827F03" w:rsidP="00827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ІНФОРМУЄ</w:t>
      </w:r>
      <w:r w:rsidRPr="002A654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  <w:r w:rsidR="000727DF" w:rsidRPr="000727DF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>декан географічного факультету</w:t>
      </w:r>
      <w:r w:rsidR="000727D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0F5BC4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>д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>.геогр.н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., доц.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>Заячук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 М.Д.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Доповідач поінформував присутнім про відповідальність, яку несуть особи які  сприяють ухилянню від мобілізації та </w:t>
      </w:r>
      <w:r w:rsidR="000727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закликав присутніх до відповідального </w:t>
      </w:r>
      <w:r w:rsidR="000727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lastRenderedPageBreak/>
        <w:t>ставлення щодо обліку відвідування та успішності, особливо до категорії здобувачів, які є за віком військовозобов’язаними.</w:t>
      </w:r>
    </w:p>
    <w:p w14:paraId="2AB7BBEA" w14:textId="77777777" w:rsidR="00827F03" w:rsidRPr="005404B3" w:rsidRDefault="00827F03" w:rsidP="00827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bookmarkEnd w:id="6"/>
    <w:p w14:paraId="03A69DEB" w14:textId="77777777" w:rsidR="00F567CF" w:rsidRDefault="00F567CF" w:rsidP="00CC2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48668" w14:textId="3A9FFF5B" w:rsidR="00403C4D" w:rsidRPr="00C831E5" w:rsidRDefault="005404B3" w:rsidP="00CC23DB">
      <w:pPr>
        <w:spacing w:after="0" w:line="240" w:lineRule="auto"/>
        <w:ind w:left="283" w:firstLine="55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Г</w:t>
      </w:r>
      <w:r w:rsidR="00403C4D" w:rsidRPr="00C831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олов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а</w:t>
      </w:r>
      <w:r w:rsidR="00403C4D" w:rsidRPr="00C831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Вченої ради</w:t>
      </w:r>
    </w:p>
    <w:p w14:paraId="26A531ED" w14:textId="6D9D6E84" w:rsidR="00403C4D" w:rsidRPr="00C831E5" w:rsidRDefault="00403C4D" w:rsidP="00CC23DB">
      <w:pPr>
        <w:spacing w:after="0" w:line="240" w:lineRule="auto"/>
        <w:ind w:left="283" w:firstLine="55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831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географічного факультету</w:t>
      </w:r>
      <w:r w:rsidRPr="00C831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ab/>
      </w:r>
      <w:r w:rsidRPr="00C831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ab/>
      </w:r>
      <w:r w:rsidRPr="00C831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ab/>
      </w:r>
      <w:r w:rsidR="00967E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            </w:t>
      </w:r>
      <w:r w:rsidR="005404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Мирослав ЗАЯЧУК</w:t>
      </w:r>
    </w:p>
    <w:p w14:paraId="2A792B8A" w14:textId="77777777" w:rsidR="00403C4D" w:rsidRPr="00C831E5" w:rsidRDefault="00403C4D" w:rsidP="00967EB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058809D4" w14:textId="177330B6" w:rsidR="00403C4D" w:rsidRPr="00C831E5" w:rsidRDefault="00403C4D" w:rsidP="00CC23DB">
      <w:pPr>
        <w:spacing w:after="0" w:line="240" w:lineRule="auto"/>
        <w:ind w:left="283" w:firstLine="55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831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Учений секретар</w:t>
      </w:r>
      <w:r w:rsidRPr="00C831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ab/>
      </w:r>
      <w:r w:rsidRPr="00C831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ab/>
      </w:r>
      <w:r w:rsidRPr="00C831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ab/>
      </w:r>
      <w:r w:rsidRPr="00C831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ab/>
      </w:r>
      <w:r w:rsidRPr="00C831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ab/>
        <w:t xml:space="preserve">        </w:t>
      </w:r>
      <w:r w:rsidR="00C831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</w:t>
      </w:r>
      <w:r w:rsidRPr="00C831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  Ольга ДАНІЛОВА </w:t>
      </w:r>
    </w:p>
    <w:p w14:paraId="1EC8F748" w14:textId="77777777" w:rsidR="00403C4D" w:rsidRPr="00C831E5" w:rsidRDefault="00403C4D" w:rsidP="00CC23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03C4D" w:rsidRPr="00C831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77DD"/>
    <w:multiLevelType w:val="multilevel"/>
    <w:tmpl w:val="6E226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39641B8"/>
    <w:multiLevelType w:val="hybridMultilevel"/>
    <w:tmpl w:val="A85416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44AD"/>
    <w:multiLevelType w:val="hybridMultilevel"/>
    <w:tmpl w:val="0B6A1B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B21B4"/>
    <w:multiLevelType w:val="hybridMultilevel"/>
    <w:tmpl w:val="A8541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06EC3"/>
    <w:multiLevelType w:val="hybridMultilevel"/>
    <w:tmpl w:val="A8541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6291F"/>
    <w:multiLevelType w:val="hybridMultilevel"/>
    <w:tmpl w:val="A85416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9683C"/>
    <w:multiLevelType w:val="hybridMultilevel"/>
    <w:tmpl w:val="A8541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A41C2"/>
    <w:multiLevelType w:val="hybridMultilevel"/>
    <w:tmpl w:val="D2F485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44269"/>
    <w:multiLevelType w:val="hybridMultilevel"/>
    <w:tmpl w:val="A8541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B68B6"/>
    <w:multiLevelType w:val="hybridMultilevel"/>
    <w:tmpl w:val="B4A224A4"/>
    <w:lvl w:ilvl="0" w:tplc="0422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325" w:hanging="360"/>
      </w:pPr>
    </w:lvl>
    <w:lvl w:ilvl="2" w:tplc="0422001B" w:tentative="1">
      <w:start w:val="1"/>
      <w:numFmt w:val="lowerRoman"/>
      <w:lvlText w:val="%3."/>
      <w:lvlJc w:val="right"/>
      <w:pPr>
        <w:ind w:left="3045" w:hanging="180"/>
      </w:pPr>
    </w:lvl>
    <w:lvl w:ilvl="3" w:tplc="0422000F" w:tentative="1">
      <w:start w:val="1"/>
      <w:numFmt w:val="decimal"/>
      <w:lvlText w:val="%4."/>
      <w:lvlJc w:val="left"/>
      <w:pPr>
        <w:ind w:left="3765" w:hanging="360"/>
      </w:pPr>
    </w:lvl>
    <w:lvl w:ilvl="4" w:tplc="04220019" w:tentative="1">
      <w:start w:val="1"/>
      <w:numFmt w:val="lowerLetter"/>
      <w:lvlText w:val="%5."/>
      <w:lvlJc w:val="left"/>
      <w:pPr>
        <w:ind w:left="4485" w:hanging="360"/>
      </w:pPr>
    </w:lvl>
    <w:lvl w:ilvl="5" w:tplc="0422001B" w:tentative="1">
      <w:start w:val="1"/>
      <w:numFmt w:val="lowerRoman"/>
      <w:lvlText w:val="%6."/>
      <w:lvlJc w:val="right"/>
      <w:pPr>
        <w:ind w:left="5205" w:hanging="180"/>
      </w:pPr>
    </w:lvl>
    <w:lvl w:ilvl="6" w:tplc="0422000F" w:tentative="1">
      <w:start w:val="1"/>
      <w:numFmt w:val="decimal"/>
      <w:lvlText w:val="%7."/>
      <w:lvlJc w:val="left"/>
      <w:pPr>
        <w:ind w:left="5925" w:hanging="360"/>
      </w:pPr>
    </w:lvl>
    <w:lvl w:ilvl="7" w:tplc="04220019" w:tentative="1">
      <w:start w:val="1"/>
      <w:numFmt w:val="lowerLetter"/>
      <w:lvlText w:val="%8."/>
      <w:lvlJc w:val="left"/>
      <w:pPr>
        <w:ind w:left="6645" w:hanging="360"/>
      </w:pPr>
    </w:lvl>
    <w:lvl w:ilvl="8" w:tplc="0422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0" w15:restartNumberingAfterBreak="0">
    <w:nsid w:val="162C3B7C"/>
    <w:multiLevelType w:val="multilevel"/>
    <w:tmpl w:val="6E226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1A944711"/>
    <w:multiLevelType w:val="multilevel"/>
    <w:tmpl w:val="D644AD7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1C010459"/>
    <w:multiLevelType w:val="hybridMultilevel"/>
    <w:tmpl w:val="A8541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3324F"/>
    <w:multiLevelType w:val="hybridMultilevel"/>
    <w:tmpl w:val="35A2034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2D737AF"/>
    <w:multiLevelType w:val="hybridMultilevel"/>
    <w:tmpl w:val="A8541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E18E7"/>
    <w:multiLevelType w:val="hybridMultilevel"/>
    <w:tmpl w:val="719CE260"/>
    <w:lvl w:ilvl="0" w:tplc="63C2957E">
      <w:start w:val="4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6" w15:restartNumberingAfterBreak="0">
    <w:nsid w:val="27C91393"/>
    <w:multiLevelType w:val="hybridMultilevel"/>
    <w:tmpl w:val="A8541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716B9"/>
    <w:multiLevelType w:val="hybridMultilevel"/>
    <w:tmpl w:val="C264FDCC"/>
    <w:lvl w:ilvl="0" w:tplc="D958B20E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C2E292A"/>
    <w:multiLevelType w:val="hybridMultilevel"/>
    <w:tmpl w:val="A85416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32465"/>
    <w:multiLevelType w:val="hybridMultilevel"/>
    <w:tmpl w:val="2BDCE9F8"/>
    <w:lvl w:ilvl="0" w:tplc="DF8C984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2EE840B6"/>
    <w:multiLevelType w:val="hybridMultilevel"/>
    <w:tmpl w:val="51E8A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429D1"/>
    <w:multiLevelType w:val="hybridMultilevel"/>
    <w:tmpl w:val="A8541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C75EA"/>
    <w:multiLevelType w:val="multilevel"/>
    <w:tmpl w:val="6E226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 w15:restartNumberingAfterBreak="0">
    <w:nsid w:val="35D1579A"/>
    <w:multiLevelType w:val="hybridMultilevel"/>
    <w:tmpl w:val="A8541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69774F"/>
    <w:multiLevelType w:val="hybridMultilevel"/>
    <w:tmpl w:val="A8541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816465"/>
    <w:multiLevelType w:val="hybridMultilevel"/>
    <w:tmpl w:val="2D1E388E"/>
    <w:lvl w:ilvl="0" w:tplc="0F3CC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9C14E5F"/>
    <w:multiLevelType w:val="hybridMultilevel"/>
    <w:tmpl w:val="A8541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771C72"/>
    <w:multiLevelType w:val="hybridMultilevel"/>
    <w:tmpl w:val="A8541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4D09DC"/>
    <w:multiLevelType w:val="multilevel"/>
    <w:tmpl w:val="DCC635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C572320"/>
    <w:multiLevelType w:val="hybridMultilevel"/>
    <w:tmpl w:val="A8541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0822C1"/>
    <w:multiLevelType w:val="hybridMultilevel"/>
    <w:tmpl w:val="A8541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A0CFA"/>
    <w:multiLevelType w:val="hybridMultilevel"/>
    <w:tmpl w:val="C4BAB1EC"/>
    <w:lvl w:ilvl="0" w:tplc="67803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DC7F07"/>
    <w:multiLevelType w:val="hybridMultilevel"/>
    <w:tmpl w:val="A8541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9A0D0B"/>
    <w:multiLevelType w:val="hybridMultilevel"/>
    <w:tmpl w:val="F1726C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155377"/>
    <w:multiLevelType w:val="hybridMultilevel"/>
    <w:tmpl w:val="A8541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AF614B"/>
    <w:multiLevelType w:val="multilevel"/>
    <w:tmpl w:val="AF04B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B20493B"/>
    <w:multiLevelType w:val="hybridMultilevel"/>
    <w:tmpl w:val="A8541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A6272"/>
    <w:multiLevelType w:val="multilevel"/>
    <w:tmpl w:val="05FA8F7E"/>
    <w:lvl w:ilvl="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4FC91874"/>
    <w:multiLevelType w:val="hybridMultilevel"/>
    <w:tmpl w:val="B11E5C70"/>
    <w:lvl w:ilvl="0" w:tplc="A4A82C02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9" w15:restartNumberingAfterBreak="0">
    <w:nsid w:val="534D7B4F"/>
    <w:multiLevelType w:val="hybridMultilevel"/>
    <w:tmpl w:val="73CE0DC2"/>
    <w:lvl w:ilvl="0" w:tplc="7B028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5A98446E"/>
    <w:multiLevelType w:val="hybridMultilevel"/>
    <w:tmpl w:val="A8541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135E64"/>
    <w:multiLevelType w:val="hybridMultilevel"/>
    <w:tmpl w:val="A8541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975776"/>
    <w:multiLevelType w:val="hybridMultilevel"/>
    <w:tmpl w:val="C4BAB1EC"/>
    <w:lvl w:ilvl="0" w:tplc="67803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54ADA"/>
    <w:multiLevelType w:val="hybridMultilevel"/>
    <w:tmpl w:val="A8541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87477"/>
    <w:multiLevelType w:val="hybridMultilevel"/>
    <w:tmpl w:val="A8541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337345"/>
    <w:multiLevelType w:val="hybridMultilevel"/>
    <w:tmpl w:val="4E5C80E4"/>
    <w:lvl w:ilvl="0" w:tplc="BFA82C78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DEA4B62"/>
    <w:multiLevelType w:val="multilevel"/>
    <w:tmpl w:val="5AAA83A4"/>
    <w:lvl w:ilvl="0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7" w15:restartNumberingAfterBreak="0">
    <w:nsid w:val="7E6B201C"/>
    <w:multiLevelType w:val="hybridMultilevel"/>
    <w:tmpl w:val="DACC5A0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857744">
    <w:abstractNumId w:val="46"/>
  </w:num>
  <w:num w:numId="2" w16cid:durableId="1642536550">
    <w:abstractNumId w:val="45"/>
  </w:num>
  <w:num w:numId="3" w16cid:durableId="1511917550">
    <w:abstractNumId w:val="11"/>
  </w:num>
  <w:num w:numId="4" w16cid:durableId="1174220598">
    <w:abstractNumId w:val="37"/>
  </w:num>
  <w:num w:numId="5" w16cid:durableId="2082290120">
    <w:abstractNumId w:val="28"/>
  </w:num>
  <w:num w:numId="6" w16cid:durableId="910581895">
    <w:abstractNumId w:val="9"/>
  </w:num>
  <w:num w:numId="7" w16cid:durableId="986469439">
    <w:abstractNumId w:val="17"/>
  </w:num>
  <w:num w:numId="8" w16cid:durableId="1025208327">
    <w:abstractNumId w:val="15"/>
  </w:num>
  <w:num w:numId="9" w16cid:durableId="9769314">
    <w:abstractNumId w:val="13"/>
  </w:num>
  <w:num w:numId="10" w16cid:durableId="777413686">
    <w:abstractNumId w:val="35"/>
  </w:num>
  <w:num w:numId="11" w16cid:durableId="1421683882">
    <w:abstractNumId w:val="10"/>
  </w:num>
  <w:num w:numId="12" w16cid:durableId="324629950">
    <w:abstractNumId w:val="47"/>
  </w:num>
  <w:num w:numId="13" w16cid:durableId="683090658">
    <w:abstractNumId w:val="40"/>
  </w:num>
  <w:num w:numId="14" w16cid:durableId="2129612">
    <w:abstractNumId w:val="12"/>
  </w:num>
  <w:num w:numId="15" w16cid:durableId="890993502">
    <w:abstractNumId w:val="4"/>
  </w:num>
  <w:num w:numId="16" w16cid:durableId="1019743385">
    <w:abstractNumId w:val="27"/>
  </w:num>
  <w:num w:numId="17" w16cid:durableId="1001473218">
    <w:abstractNumId w:val="31"/>
  </w:num>
  <w:num w:numId="18" w16cid:durableId="116024111">
    <w:abstractNumId w:val="16"/>
  </w:num>
  <w:num w:numId="19" w16cid:durableId="1223447855">
    <w:abstractNumId w:val="34"/>
  </w:num>
  <w:num w:numId="20" w16cid:durableId="1489203756">
    <w:abstractNumId w:val="36"/>
  </w:num>
  <w:num w:numId="21" w16cid:durableId="1616522636">
    <w:abstractNumId w:val="8"/>
  </w:num>
  <w:num w:numId="22" w16cid:durableId="2102793981">
    <w:abstractNumId w:val="18"/>
  </w:num>
  <w:num w:numId="23" w16cid:durableId="1913193461">
    <w:abstractNumId w:val="1"/>
  </w:num>
  <w:num w:numId="24" w16cid:durableId="1699577185">
    <w:abstractNumId w:val="44"/>
  </w:num>
  <w:num w:numId="25" w16cid:durableId="2068186658">
    <w:abstractNumId w:val="24"/>
  </w:num>
  <w:num w:numId="26" w16cid:durableId="615017698">
    <w:abstractNumId w:val="6"/>
  </w:num>
  <w:num w:numId="27" w16cid:durableId="296302198">
    <w:abstractNumId w:val="30"/>
  </w:num>
  <w:num w:numId="28" w16cid:durableId="1288586947">
    <w:abstractNumId w:val="21"/>
  </w:num>
  <w:num w:numId="29" w16cid:durableId="554201026">
    <w:abstractNumId w:val="32"/>
  </w:num>
  <w:num w:numId="30" w16cid:durableId="62877305">
    <w:abstractNumId w:val="29"/>
  </w:num>
  <w:num w:numId="31" w16cid:durableId="2083260225">
    <w:abstractNumId w:val="3"/>
  </w:num>
  <w:num w:numId="32" w16cid:durableId="1994017117">
    <w:abstractNumId w:val="14"/>
  </w:num>
  <w:num w:numId="33" w16cid:durableId="1612543538">
    <w:abstractNumId w:val="41"/>
  </w:num>
  <w:num w:numId="34" w16cid:durableId="1312252151">
    <w:abstractNumId w:val="5"/>
  </w:num>
  <w:num w:numId="35" w16cid:durableId="1525510810">
    <w:abstractNumId w:val="42"/>
  </w:num>
  <w:num w:numId="36" w16cid:durableId="381255469">
    <w:abstractNumId w:val="26"/>
  </w:num>
  <w:num w:numId="37" w16cid:durableId="1073700746">
    <w:abstractNumId w:val="23"/>
  </w:num>
  <w:num w:numId="38" w16cid:durableId="564756390">
    <w:abstractNumId w:val="43"/>
  </w:num>
  <w:num w:numId="39" w16cid:durableId="796993348">
    <w:abstractNumId w:val="0"/>
  </w:num>
  <w:num w:numId="40" w16cid:durableId="1686132394">
    <w:abstractNumId w:val="22"/>
  </w:num>
  <w:num w:numId="41" w16cid:durableId="1572690497">
    <w:abstractNumId w:val="39"/>
  </w:num>
  <w:num w:numId="42" w16cid:durableId="58093608">
    <w:abstractNumId w:val="2"/>
  </w:num>
  <w:num w:numId="43" w16cid:durableId="1711497415">
    <w:abstractNumId w:val="25"/>
  </w:num>
  <w:num w:numId="44" w16cid:durableId="1872183557">
    <w:abstractNumId w:val="20"/>
  </w:num>
  <w:num w:numId="45" w16cid:durableId="1821842896">
    <w:abstractNumId w:val="7"/>
  </w:num>
  <w:num w:numId="46" w16cid:durableId="1685933043">
    <w:abstractNumId w:val="33"/>
  </w:num>
  <w:num w:numId="47" w16cid:durableId="988249359">
    <w:abstractNumId w:val="19"/>
  </w:num>
  <w:num w:numId="48" w16cid:durableId="165760499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ED"/>
    <w:rsid w:val="0004361E"/>
    <w:rsid w:val="00047C5B"/>
    <w:rsid w:val="000727DF"/>
    <w:rsid w:val="0007605C"/>
    <w:rsid w:val="000973F4"/>
    <w:rsid w:val="000C3857"/>
    <w:rsid w:val="000C4D2B"/>
    <w:rsid w:val="000C69FB"/>
    <w:rsid w:val="000F5BC4"/>
    <w:rsid w:val="001264DB"/>
    <w:rsid w:val="001334BC"/>
    <w:rsid w:val="0014695A"/>
    <w:rsid w:val="001A77A8"/>
    <w:rsid w:val="00206E6D"/>
    <w:rsid w:val="00233056"/>
    <w:rsid w:val="002477D4"/>
    <w:rsid w:val="0027511F"/>
    <w:rsid w:val="0027567D"/>
    <w:rsid w:val="002A6544"/>
    <w:rsid w:val="00342007"/>
    <w:rsid w:val="00366BD9"/>
    <w:rsid w:val="00382AEF"/>
    <w:rsid w:val="003A1B6F"/>
    <w:rsid w:val="003C6B5B"/>
    <w:rsid w:val="00403C4D"/>
    <w:rsid w:val="00427CEA"/>
    <w:rsid w:val="0044505B"/>
    <w:rsid w:val="00463C4A"/>
    <w:rsid w:val="00472FD6"/>
    <w:rsid w:val="00483487"/>
    <w:rsid w:val="00491AF0"/>
    <w:rsid w:val="00493861"/>
    <w:rsid w:val="004F49C7"/>
    <w:rsid w:val="00511602"/>
    <w:rsid w:val="0051265A"/>
    <w:rsid w:val="0051606C"/>
    <w:rsid w:val="00516DAD"/>
    <w:rsid w:val="005404B3"/>
    <w:rsid w:val="00545ADE"/>
    <w:rsid w:val="00564B24"/>
    <w:rsid w:val="00581767"/>
    <w:rsid w:val="005C1FBC"/>
    <w:rsid w:val="005C69A3"/>
    <w:rsid w:val="005D3BD3"/>
    <w:rsid w:val="00665786"/>
    <w:rsid w:val="00670140"/>
    <w:rsid w:val="00680EAB"/>
    <w:rsid w:val="006D540D"/>
    <w:rsid w:val="0072346F"/>
    <w:rsid w:val="007D02D3"/>
    <w:rsid w:val="007F0F76"/>
    <w:rsid w:val="00814C99"/>
    <w:rsid w:val="00827F03"/>
    <w:rsid w:val="00840014"/>
    <w:rsid w:val="0086285D"/>
    <w:rsid w:val="008B36BC"/>
    <w:rsid w:val="008E6463"/>
    <w:rsid w:val="008F7A3B"/>
    <w:rsid w:val="00905805"/>
    <w:rsid w:val="0092216A"/>
    <w:rsid w:val="00967EB3"/>
    <w:rsid w:val="00997B9B"/>
    <w:rsid w:val="009C077B"/>
    <w:rsid w:val="009C0C6A"/>
    <w:rsid w:val="009E1518"/>
    <w:rsid w:val="00AC68BF"/>
    <w:rsid w:val="00B32324"/>
    <w:rsid w:val="00B8584B"/>
    <w:rsid w:val="00C14482"/>
    <w:rsid w:val="00C323C8"/>
    <w:rsid w:val="00C514EA"/>
    <w:rsid w:val="00C831E5"/>
    <w:rsid w:val="00CC23DB"/>
    <w:rsid w:val="00CE06CE"/>
    <w:rsid w:val="00D642F9"/>
    <w:rsid w:val="00D86D0A"/>
    <w:rsid w:val="00DD2568"/>
    <w:rsid w:val="00E03C92"/>
    <w:rsid w:val="00E14CB4"/>
    <w:rsid w:val="00E51015"/>
    <w:rsid w:val="00E64815"/>
    <w:rsid w:val="00E73907"/>
    <w:rsid w:val="00E82426"/>
    <w:rsid w:val="00E966C2"/>
    <w:rsid w:val="00F066C0"/>
    <w:rsid w:val="00F22BD1"/>
    <w:rsid w:val="00F50187"/>
    <w:rsid w:val="00F567CF"/>
    <w:rsid w:val="00FB7EED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E994"/>
  <w15:chartTrackingRefBased/>
  <w15:docId w15:val="{42CE9AE2-6E50-4FF5-B9FB-291973DB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7DF"/>
  </w:style>
  <w:style w:type="paragraph" w:styleId="1">
    <w:name w:val="heading 1"/>
    <w:basedOn w:val="a"/>
    <w:next w:val="a"/>
    <w:link w:val="10"/>
    <w:uiPriority w:val="9"/>
    <w:qFormat/>
    <w:rsid w:val="00FB7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7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7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7E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7EE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7E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7E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7E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7E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7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B7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B7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B7E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E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E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B7E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B7EE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45ADE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D3BD3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D3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4</Pages>
  <Words>4852</Words>
  <Characters>2766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 Ohoniuk</dc:creator>
  <cp:keywords/>
  <dc:description/>
  <cp:lastModifiedBy>Nazar Ohoniuk</cp:lastModifiedBy>
  <cp:revision>20</cp:revision>
  <dcterms:created xsi:type="dcterms:W3CDTF">2025-04-09T11:37:00Z</dcterms:created>
  <dcterms:modified xsi:type="dcterms:W3CDTF">2026-05-06T12:36:00Z</dcterms:modified>
</cp:coreProperties>
</file>