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1B2151E"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МІКРОЕКОНОМІКА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1054C96C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2F569F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2F569F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0715C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6092"/>
      </w:tblGrid>
      <w:tr w:rsidR="005261D6" w:rsidRPr="000715CB" w14:paraId="775D8096" w14:textId="77777777" w:rsidTr="00662472">
        <w:tc>
          <w:tcPr>
            <w:tcW w:w="3715" w:type="dxa"/>
          </w:tcPr>
          <w:p w14:paraId="021AE7BF" w14:textId="360A98C2" w:rsidR="005261D6" w:rsidRPr="000715CB" w:rsidRDefault="005261D6" w:rsidP="005261D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092" w:type="dxa"/>
          </w:tcPr>
          <w:p w14:paraId="5D393971" w14:textId="6494F287" w:rsidR="005261D6" w:rsidRPr="000715CB" w:rsidRDefault="00832AD0" w:rsidP="005261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>Облік і оподаткування</w:t>
            </w:r>
          </w:p>
        </w:tc>
      </w:tr>
      <w:tr w:rsidR="005261D6" w:rsidRPr="000715CB" w14:paraId="5D75F4A8" w14:textId="77777777" w:rsidTr="00662472">
        <w:tc>
          <w:tcPr>
            <w:tcW w:w="3715" w:type="dxa"/>
          </w:tcPr>
          <w:p w14:paraId="591AF7D9" w14:textId="370F9C7B" w:rsidR="005261D6" w:rsidRPr="000715CB" w:rsidRDefault="005261D6" w:rsidP="005261D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092" w:type="dxa"/>
          </w:tcPr>
          <w:p w14:paraId="7AA31552" w14:textId="045DE724" w:rsidR="005261D6" w:rsidRPr="000715CB" w:rsidRDefault="002F569F" w:rsidP="00832AD0">
            <w:pPr>
              <w:pStyle w:val="TableParagraph"/>
              <w:ind w:left="0"/>
              <w:rPr>
                <w:sz w:val="24"/>
                <w:szCs w:val="24"/>
              </w:rPr>
            </w:pPr>
            <w:r w:rsidRPr="002F569F">
              <w:t>D</w:t>
            </w:r>
            <w:r w:rsidR="00832AD0">
              <w:t>1</w:t>
            </w:r>
            <w:r w:rsidRPr="002F569F">
              <w:t xml:space="preserve"> </w:t>
            </w:r>
            <w:r w:rsidR="00832AD0" w:rsidRPr="00832AD0">
              <w:t>Облік і оподаткування</w:t>
            </w:r>
          </w:p>
        </w:tc>
      </w:tr>
      <w:tr w:rsidR="00CA1254" w:rsidRPr="000715CB" w14:paraId="09DFACB9" w14:textId="77777777" w:rsidTr="00662472">
        <w:tc>
          <w:tcPr>
            <w:tcW w:w="3715" w:type="dxa"/>
          </w:tcPr>
          <w:p w14:paraId="1137B344" w14:textId="0BA83CD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092" w:type="dxa"/>
          </w:tcPr>
          <w:p w14:paraId="20E4F034" w14:textId="31180B3A" w:rsidR="00CA1254" w:rsidRPr="000715CB" w:rsidRDefault="002F569F" w:rsidP="002F569F">
            <w:pPr>
              <w:pStyle w:val="TableParagraph"/>
              <w:ind w:left="0"/>
              <w:rPr>
                <w:sz w:val="24"/>
                <w:szCs w:val="24"/>
              </w:rPr>
            </w:pPr>
            <w:r w:rsidRPr="002F569F">
              <w:rPr>
                <w:bCs/>
                <w:sz w:val="24"/>
                <w:szCs w:val="24"/>
                <w:lang w:val="en-US"/>
              </w:rPr>
              <w:t xml:space="preserve">D </w:t>
            </w:r>
            <w:proofErr w:type="spellStart"/>
            <w:r w:rsidRPr="002F569F">
              <w:rPr>
                <w:bCs/>
                <w:sz w:val="24"/>
                <w:szCs w:val="24"/>
                <w:lang w:val="en-US"/>
              </w:rPr>
              <w:t>Управління</w:t>
            </w:r>
            <w:proofErr w:type="spellEnd"/>
            <w:r w:rsidRPr="002F569F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569F"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  <w:r w:rsidRPr="002F569F">
              <w:rPr>
                <w:bCs/>
                <w:sz w:val="24"/>
                <w:szCs w:val="24"/>
                <w:lang w:val="en-US"/>
              </w:rPr>
              <w:t xml:space="preserve"> і  </w:t>
            </w:r>
            <w:proofErr w:type="spellStart"/>
            <w:r w:rsidRPr="002F569F">
              <w:rPr>
                <w:bCs/>
                <w:sz w:val="24"/>
                <w:szCs w:val="24"/>
                <w:lang w:val="en-US"/>
              </w:rPr>
              <w:t>право</w:t>
            </w:r>
            <w:proofErr w:type="spellEnd"/>
          </w:p>
        </w:tc>
      </w:tr>
      <w:tr w:rsidR="00CA1254" w:rsidRPr="000715CB" w14:paraId="1EB02EFA" w14:textId="77777777" w:rsidTr="00662472">
        <w:tc>
          <w:tcPr>
            <w:tcW w:w="3715" w:type="dxa"/>
          </w:tcPr>
          <w:p w14:paraId="64F1E0AA" w14:textId="01D8DCD3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092" w:type="dxa"/>
          </w:tcPr>
          <w:p w14:paraId="2E44C116" w14:textId="1EBF9DE2" w:rsidR="00CA1254" w:rsidRPr="000715CB" w:rsidRDefault="003F1B73" w:rsidP="0007552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</w:t>
            </w:r>
            <w:r w:rsidR="003F4D0D" w:rsidRPr="000715CB">
              <w:rPr>
                <w:bCs/>
                <w:sz w:val="24"/>
                <w:szCs w:val="24"/>
              </w:rPr>
              <w:t>ий (</w:t>
            </w:r>
            <w:r w:rsidR="0007552C">
              <w:rPr>
                <w:bCs/>
                <w:sz w:val="24"/>
                <w:szCs w:val="24"/>
              </w:rPr>
              <w:t>бакалав</w:t>
            </w:r>
            <w:r w:rsidR="003F4D0D">
              <w:rPr>
                <w:bCs/>
                <w:sz w:val="24"/>
                <w:szCs w:val="24"/>
              </w:rPr>
              <w:t>р</w:t>
            </w:r>
            <w:r w:rsidR="003F4D0D" w:rsidRPr="000715CB">
              <w:rPr>
                <w:bCs/>
                <w:sz w:val="24"/>
                <w:szCs w:val="24"/>
              </w:rPr>
              <w:t>ський)</w:t>
            </w:r>
          </w:p>
        </w:tc>
      </w:tr>
      <w:tr w:rsidR="00CA1254" w:rsidRPr="000715CB" w14:paraId="4B64EC07" w14:textId="77777777" w:rsidTr="00662472">
        <w:tc>
          <w:tcPr>
            <w:tcW w:w="3715" w:type="dxa"/>
          </w:tcPr>
          <w:p w14:paraId="6806F952" w14:textId="4FC0D5A8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092" w:type="dxa"/>
          </w:tcPr>
          <w:p w14:paraId="6E97AA15" w14:textId="4CDB413B"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14:paraId="5BCB2028" w14:textId="77777777" w:rsidTr="00662472">
        <w:tc>
          <w:tcPr>
            <w:tcW w:w="3715" w:type="dxa"/>
          </w:tcPr>
          <w:p w14:paraId="79BFA0E1" w14:textId="3FE38C63"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0715CB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14:paraId="537B7F29" w14:textId="0BEF5D1A" w:rsidR="00371D03" w:rsidRDefault="00A84D0B" w:rsidP="002F569F">
            <w:pPr>
              <w:pStyle w:val="TableParagraph"/>
              <w:ind w:left="0"/>
            </w:pPr>
            <w:proofErr w:type="spellStart"/>
            <w:r>
              <w:rPr>
                <w:bCs/>
                <w:iCs/>
                <w:sz w:val="24"/>
                <w:szCs w:val="24"/>
              </w:rPr>
              <w:t>Сторощук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Богдан Дмитрович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кандидат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251D6B"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 xml:space="preserve">ічних наук, </w:t>
            </w:r>
            <w:r>
              <w:rPr>
                <w:bCs/>
                <w:sz w:val="24"/>
                <w:szCs w:val="24"/>
              </w:rPr>
              <w:t>доцент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="00251D6B"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</w:p>
          <w:p w14:paraId="478BDDDC" w14:textId="58A0696D" w:rsidR="002F569F" w:rsidRPr="002F569F" w:rsidRDefault="00E21214" w:rsidP="002F569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8" w:history="1">
              <w:r w:rsidR="002F569F" w:rsidRPr="002F569F">
                <w:rPr>
                  <w:rStyle w:val="a5"/>
                  <w:sz w:val="24"/>
                  <w:szCs w:val="24"/>
                </w:rPr>
                <w:t>https://ecoman.chnu.edu.ua/kafedra/kolektyv/storoshchuk-bohdan-dmytrovych/</w:t>
              </w:r>
            </w:hyperlink>
            <w:r w:rsidR="002F569F" w:rsidRPr="002F569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71D03" w:rsidRPr="000715CB" w14:paraId="1FADC90B" w14:textId="77777777" w:rsidTr="00662472">
        <w:tc>
          <w:tcPr>
            <w:tcW w:w="3715" w:type="dxa"/>
          </w:tcPr>
          <w:p w14:paraId="44AE8A02" w14:textId="1B35DBED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6092" w:type="dxa"/>
          </w:tcPr>
          <w:p w14:paraId="76F13C93" w14:textId="0AE1E321" w:rsidR="00371D03" w:rsidRPr="000715CB" w:rsidRDefault="00371D03" w:rsidP="0007552C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67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235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28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75</w:t>
            </w:r>
          </w:p>
        </w:tc>
      </w:tr>
      <w:tr w:rsidR="00371D03" w:rsidRPr="000715CB" w14:paraId="46CC40B9" w14:textId="77777777" w:rsidTr="00662472">
        <w:tc>
          <w:tcPr>
            <w:tcW w:w="3715" w:type="dxa"/>
          </w:tcPr>
          <w:p w14:paraId="7E6A0C3F" w14:textId="1C7B7626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092" w:type="dxa"/>
          </w:tcPr>
          <w:p w14:paraId="4564CAFE" w14:textId="0D8125A4" w:rsidR="00371D03" w:rsidRPr="00662472" w:rsidRDefault="00E21214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9" w:history="1">
              <w:r w:rsidR="00662472" w:rsidRPr="00E84FE3">
                <w:rPr>
                  <w:rStyle w:val="a5"/>
                  <w:bCs/>
                  <w:sz w:val="24"/>
                  <w:szCs w:val="24"/>
                  <w:lang w:val="en-US"/>
                </w:rPr>
                <w:t>b.stor@chnu.edu.ua</w:t>
              </w:r>
            </w:hyperlink>
            <w:r w:rsidR="006624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14:paraId="5E2E4CEE" w14:textId="77777777" w:rsidTr="00662472">
        <w:tc>
          <w:tcPr>
            <w:tcW w:w="3715" w:type="dxa"/>
          </w:tcPr>
          <w:p w14:paraId="1B476119" w14:textId="474F55C2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092" w:type="dxa"/>
          </w:tcPr>
          <w:p w14:paraId="1C64B2DB" w14:textId="4156D41A" w:rsidR="00371D03" w:rsidRPr="002F569F" w:rsidRDefault="00E21214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hyperlink r:id="rId10" w:history="1">
              <w:r w:rsidR="002F569F" w:rsidRPr="00641EC9">
                <w:rPr>
                  <w:rStyle w:val="a5"/>
                </w:rPr>
                <w:t>https://moodle.chnu.edu.ua/course/view.php?id=442</w:t>
              </w:r>
            </w:hyperlink>
            <w:r w:rsidR="002F569F">
              <w:rPr>
                <w:lang w:val="en-US"/>
              </w:rPr>
              <w:t xml:space="preserve"> </w:t>
            </w:r>
          </w:p>
        </w:tc>
      </w:tr>
      <w:tr w:rsidR="00371D03" w:rsidRPr="000715CB" w14:paraId="5D16B02E" w14:textId="77777777" w:rsidTr="00662472">
        <w:tc>
          <w:tcPr>
            <w:tcW w:w="3715" w:type="dxa"/>
          </w:tcPr>
          <w:p w14:paraId="21B97874" w14:textId="2C5A506C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092" w:type="dxa"/>
          </w:tcPr>
          <w:p w14:paraId="634EB22F" w14:textId="5BCAA6AB" w:rsidR="00371D03" w:rsidRPr="000715CB" w:rsidRDefault="003F4D0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</w:t>
            </w:r>
            <w:r w:rsidRPr="000715CB">
              <w:rPr>
                <w:bCs/>
                <w:sz w:val="24"/>
                <w:szCs w:val="24"/>
              </w:rPr>
              <w:t>к 1</w:t>
            </w:r>
            <w:r>
              <w:rPr>
                <w:bCs/>
                <w:sz w:val="24"/>
                <w:szCs w:val="24"/>
              </w:rPr>
              <w:t>1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 до 1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</w:t>
            </w:r>
          </w:p>
        </w:tc>
      </w:tr>
    </w:tbl>
    <w:p w14:paraId="288DCAC0" w14:textId="77777777" w:rsidR="00E710F2" w:rsidRPr="000715CB" w:rsidRDefault="00E710F2" w:rsidP="00B76FC8">
      <w:pPr>
        <w:pStyle w:val="a3"/>
        <w:ind w:left="0" w:right="517"/>
        <w:jc w:val="left"/>
      </w:pPr>
    </w:p>
    <w:p w14:paraId="79B45EF3" w14:textId="77777777"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14:paraId="13944876" w14:textId="77777777" w:rsidR="00662472" w:rsidRPr="00662472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Навчальна дисципліна призначена для з’ясування закономірностей функціонування окремих економічних суб'єктів (мікросистем: споживачів, фірм, галузей, державних інститутів та ін.) у процесі використання обмежених ресурсів для задоволення безмежних потреб шляхом виробництва, купівлі-продажу і споживання економічних благ.</w:t>
      </w:r>
    </w:p>
    <w:p w14:paraId="0AFEA438" w14:textId="77777777" w:rsidR="00662472" w:rsidRPr="00662472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Метою вивчення навчальної дисципліни “Мікроекономіка” є ознайомлення студентів з основними поняттями сучасної економічної теорії, базовими мікроекономічними моделями, за допомогою яких аналізуються результати прийняття мікроекономічними суб'єктами економічних рішень, умовами рівноваги на різноманітних типах ринків, проблемами загальної рівноваги та добробуту.</w:t>
      </w:r>
    </w:p>
    <w:p w14:paraId="2FF6A32A" w14:textId="3BED26F5" w:rsidR="00C815BE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Основними завданнями вивченн</w:t>
      </w:r>
      <w:r>
        <w:rPr>
          <w:bCs/>
          <w:sz w:val="28"/>
          <w:szCs w:val="28"/>
        </w:rPr>
        <w:t xml:space="preserve">я дисципліни “Мікроекономіка” є: </w:t>
      </w:r>
      <w:r w:rsidRPr="00662472">
        <w:rPr>
          <w:bCs/>
          <w:sz w:val="28"/>
          <w:szCs w:val="28"/>
        </w:rPr>
        <w:t>поглиблення теоретичних знань з еконо</w:t>
      </w:r>
      <w:r>
        <w:rPr>
          <w:bCs/>
          <w:sz w:val="28"/>
          <w:szCs w:val="28"/>
        </w:rPr>
        <w:t xml:space="preserve">мічної теорії, </w:t>
      </w:r>
      <w:r w:rsidRPr="00662472">
        <w:rPr>
          <w:bCs/>
          <w:sz w:val="28"/>
          <w:szCs w:val="28"/>
        </w:rPr>
        <w:t xml:space="preserve">визначення та розумінні </w:t>
      </w:r>
      <w:r>
        <w:rPr>
          <w:bCs/>
          <w:sz w:val="28"/>
          <w:szCs w:val="28"/>
        </w:rPr>
        <w:t xml:space="preserve">мікроекономічних явищ та понять, </w:t>
      </w:r>
      <w:r w:rsidRPr="00662472">
        <w:rPr>
          <w:bCs/>
          <w:sz w:val="28"/>
          <w:szCs w:val="28"/>
        </w:rPr>
        <w:t>опанування методів мікроекон</w:t>
      </w:r>
      <w:r>
        <w:rPr>
          <w:bCs/>
          <w:sz w:val="28"/>
          <w:szCs w:val="28"/>
        </w:rPr>
        <w:t xml:space="preserve">омічного моделювання та аналізу, </w:t>
      </w:r>
      <w:r w:rsidRPr="00662472">
        <w:rPr>
          <w:bCs/>
          <w:sz w:val="28"/>
          <w:szCs w:val="28"/>
        </w:rPr>
        <w:t>використання результатів мікроекономічного аналізу для розробки та прийняття економічних рішень, зокрема, управлінських.</w:t>
      </w:r>
    </w:p>
    <w:p w14:paraId="13FC56AE" w14:textId="01A7A7E1" w:rsidR="002F569F" w:rsidRPr="000715CB" w:rsidRDefault="002F569F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>
        <w:rPr>
          <w:bCs/>
          <w:sz w:val="28"/>
          <w:szCs w:val="28"/>
        </w:rPr>
        <w:t xml:space="preserve">Місце дисципліни: одним із факторів успішного засвоєння даної дисципліни </w:t>
      </w:r>
      <w:r w:rsidR="00C50D1D">
        <w:rPr>
          <w:bCs/>
          <w:sz w:val="28"/>
          <w:szCs w:val="28"/>
        </w:rPr>
        <w:t xml:space="preserve">є </w:t>
      </w:r>
      <w:r>
        <w:rPr>
          <w:bCs/>
          <w:sz w:val="28"/>
          <w:szCs w:val="28"/>
        </w:rPr>
        <w:t>вивчення дисципліни «Економічна теорія</w:t>
      </w:r>
      <w:r w:rsidR="00EC524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 Дана дисципліна є важливим фактором подальшого успішного вивчення дисциплін «Економіка підприємства», «Менеджмент»</w:t>
      </w:r>
    </w:p>
    <w:p w14:paraId="6341DEE7" w14:textId="17F4CD2C"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673"/>
      </w:tblGrid>
      <w:tr w:rsidR="00F547E8" w:rsidRPr="00E21214" w14:paraId="771CD236" w14:textId="77777777" w:rsidTr="003F4D0D">
        <w:tc>
          <w:tcPr>
            <w:tcW w:w="9915" w:type="dxa"/>
            <w:gridSpan w:val="2"/>
          </w:tcPr>
          <w:p w14:paraId="160C7623" w14:textId="390707F7" w:rsidR="00F547E8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 xml:space="preserve">МОДУЛЬ 1. </w:t>
            </w:r>
            <w:r w:rsidRPr="00E21214">
              <w:rPr>
                <w:rFonts w:eastAsia="Calibri"/>
                <w:b/>
                <w:bCs/>
                <w:sz w:val="28"/>
                <w:szCs w:val="28"/>
                <w:lang w:eastAsia="uk-UA"/>
              </w:rPr>
              <w:t>ОСНОВИ ФОРМУВАННЯ ТА ВЗАЄМОДІЇ ПОПИТУ І ПРОПОЗИЦІЇ</w:t>
            </w:r>
          </w:p>
        </w:tc>
      </w:tr>
      <w:tr w:rsidR="00662472" w:rsidRPr="00E21214" w14:paraId="50E6B1C3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6BDCF995" w14:textId="2AB3C0B5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73" w:type="dxa"/>
          </w:tcPr>
          <w:p w14:paraId="175FCA75" w14:textId="097153B0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Предмет і метод мікроекономіки</w:t>
            </w:r>
          </w:p>
        </w:tc>
      </w:tr>
      <w:tr w:rsidR="00662472" w:rsidRPr="00E21214" w14:paraId="7DE1658A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736616EA" w14:textId="7C3B7FAE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73" w:type="dxa"/>
          </w:tcPr>
          <w:p w14:paraId="2E89F74F" w14:textId="5BA436F7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Корисність економічного блага. Економічний вибір.</w:t>
            </w:r>
          </w:p>
        </w:tc>
      </w:tr>
      <w:tr w:rsidR="00662472" w:rsidRPr="00E21214" w14:paraId="7A7593B9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7A82D4D0" w14:textId="009D1076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 xml:space="preserve">Тема </w:t>
            </w:r>
            <w:r w:rsidRPr="00E21214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73" w:type="dxa"/>
          </w:tcPr>
          <w:p w14:paraId="082B26A1" w14:textId="45DD8C21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Аналіз поведінки споживача</w:t>
            </w:r>
          </w:p>
        </w:tc>
      </w:tr>
      <w:tr w:rsidR="00662472" w:rsidRPr="00E21214" w14:paraId="3030A273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40F3D6E6" w14:textId="282AA2A5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73" w:type="dxa"/>
          </w:tcPr>
          <w:p w14:paraId="6588123D" w14:textId="5F55A521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Попит та пропозиція</w:t>
            </w:r>
          </w:p>
        </w:tc>
      </w:tr>
      <w:tr w:rsidR="00662472" w:rsidRPr="00E21214" w14:paraId="27CEA6A7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253D7FF2" w14:textId="6AA29B40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lastRenderedPageBreak/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73" w:type="dxa"/>
          </w:tcPr>
          <w:p w14:paraId="43622913" w14:textId="73ACC657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Теорія еластичності</w:t>
            </w:r>
          </w:p>
        </w:tc>
      </w:tr>
      <w:tr w:rsidR="00662472" w:rsidRPr="00E21214" w14:paraId="50EED44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2E1F4214" w14:textId="370BAAFF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73" w:type="dxa"/>
          </w:tcPr>
          <w:p w14:paraId="0036C9F8" w14:textId="4641F243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Теорія граничних продуктів та мікроекономічна модель фірми</w:t>
            </w:r>
          </w:p>
        </w:tc>
      </w:tr>
      <w:tr w:rsidR="00662472" w:rsidRPr="00E21214" w14:paraId="7477F30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37AA91D6" w14:textId="5F05BC9B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73" w:type="dxa"/>
          </w:tcPr>
          <w:p w14:paraId="25A98C4B" w14:textId="6AF7DB84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Витрати виробництва</w:t>
            </w:r>
          </w:p>
        </w:tc>
      </w:tr>
      <w:tr w:rsidR="00F547E8" w:rsidRPr="00E21214" w14:paraId="1FF3E6D8" w14:textId="77777777" w:rsidTr="003F4D0D">
        <w:tc>
          <w:tcPr>
            <w:tcW w:w="9915" w:type="dxa"/>
            <w:gridSpan w:val="2"/>
            <w:tcMar>
              <w:left w:w="28" w:type="dxa"/>
              <w:right w:w="28" w:type="dxa"/>
            </w:tcMar>
          </w:tcPr>
          <w:p w14:paraId="0626F78F" w14:textId="4198A4E3" w:rsidR="00F547E8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МОДУЛЬ ІІ.  РИНКИ БЛАГ І РЕСУРСІВ ТА ПРОБЛЕМИ ЇХНЬОЇ ЕФЕКТИВНОСТІ</w:t>
            </w:r>
          </w:p>
        </w:tc>
      </w:tr>
      <w:tr w:rsidR="00662472" w:rsidRPr="00E21214" w14:paraId="2E231211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7A4524AE" w14:textId="2CE50588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73" w:type="dxa"/>
          </w:tcPr>
          <w:p w14:paraId="499D2F0E" w14:textId="0B11112A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досконалої конкуренції</w:t>
            </w:r>
          </w:p>
        </w:tc>
      </w:tr>
      <w:tr w:rsidR="00662472" w:rsidRPr="00E21214" w14:paraId="17AFFA4A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0DAEFAAA" w14:textId="712DE3EE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73" w:type="dxa"/>
          </w:tcPr>
          <w:p w14:paraId="0CD30D40" w14:textId="28CC31CE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Монопольний ринок</w:t>
            </w:r>
          </w:p>
        </w:tc>
      </w:tr>
      <w:tr w:rsidR="00662472" w:rsidRPr="00E21214" w14:paraId="49B3886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5CF40D5D" w14:textId="4FDF263B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73" w:type="dxa"/>
          </w:tcPr>
          <w:p w14:paraId="19B18121" w14:textId="3C9F727E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монополістичної конкуренції</w:t>
            </w:r>
          </w:p>
        </w:tc>
      </w:tr>
      <w:tr w:rsidR="00662472" w:rsidRPr="00E21214" w14:paraId="22FAAD7E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1AA30BD7" w14:textId="7A70075D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73" w:type="dxa"/>
          </w:tcPr>
          <w:p w14:paraId="7C09E748" w14:textId="4BF830A0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E21214">
              <w:rPr>
                <w:sz w:val="28"/>
                <w:szCs w:val="28"/>
              </w:rPr>
              <w:t>Олігопольна</w:t>
            </w:r>
            <w:proofErr w:type="spellEnd"/>
            <w:r w:rsidRPr="00E21214">
              <w:rPr>
                <w:sz w:val="28"/>
                <w:szCs w:val="28"/>
              </w:rPr>
              <w:t xml:space="preserve"> структура ринку</w:t>
            </w:r>
          </w:p>
        </w:tc>
      </w:tr>
      <w:tr w:rsidR="00662472" w:rsidRPr="00E21214" w14:paraId="48E84B1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0AB06ED3" w14:textId="48EFBB54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73" w:type="dxa"/>
          </w:tcPr>
          <w:p w14:paraId="2D985B03" w14:textId="0B6E56B3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Похідний попит</w:t>
            </w:r>
          </w:p>
        </w:tc>
      </w:tr>
      <w:tr w:rsidR="00662472" w:rsidRPr="00E21214" w14:paraId="40E4E9A0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1466D40E" w14:textId="7FD69C83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73" w:type="dxa"/>
          </w:tcPr>
          <w:p w14:paraId="47E1EA43" w14:textId="2300CC13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праці</w:t>
            </w:r>
          </w:p>
        </w:tc>
      </w:tr>
      <w:tr w:rsidR="00662472" w:rsidRPr="00E21214" w14:paraId="58D369D7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11776F3B" w14:textId="026198E1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673" w:type="dxa"/>
          </w:tcPr>
          <w:p w14:paraId="2DF2DB4A" w14:textId="70A1AD78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капіталу</w:t>
            </w:r>
          </w:p>
        </w:tc>
      </w:tr>
      <w:tr w:rsidR="00662472" w:rsidRPr="00E21214" w14:paraId="0D33BBD8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09FA1E7F" w14:textId="32D764B7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15</w:t>
            </w:r>
          </w:p>
        </w:tc>
        <w:tc>
          <w:tcPr>
            <w:tcW w:w="8673" w:type="dxa"/>
          </w:tcPr>
          <w:p w14:paraId="5B70B099" w14:textId="0588DA1F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Економічна ефективність та добробут</w:t>
            </w:r>
          </w:p>
        </w:tc>
      </w:tr>
      <w:tr w:rsidR="00662472" w:rsidRPr="00E21214" w14:paraId="235ED086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302144FF" w14:textId="7EED8F02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16</w:t>
            </w:r>
          </w:p>
        </w:tc>
        <w:tc>
          <w:tcPr>
            <w:tcW w:w="8673" w:type="dxa"/>
          </w:tcPr>
          <w:p w14:paraId="0760B079" w14:textId="6E247EBF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Держава в мікроекономічній теорії: зовнішні ефекти та суспільні блага</w:t>
            </w:r>
          </w:p>
        </w:tc>
      </w:tr>
    </w:tbl>
    <w:p w14:paraId="63889AF2" w14:textId="112D0CFB"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4BD8F4A6" w:rsidR="004D05DA" w:rsidRPr="000715C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64C74145" w14:textId="77777777" w:rsidR="00B27EAD" w:rsidRPr="000715CB" w:rsidRDefault="004D07A2" w:rsidP="00E21214">
      <w:pPr>
        <w:pStyle w:val="a4"/>
        <w:widowControl/>
        <w:autoSpaceDE/>
        <w:autoSpaceDN/>
        <w:ind w:left="0" w:right="284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1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14:paraId="2B484E33" w14:textId="4B1FD818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14:paraId="0FECD438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14:paraId="0B962C15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 xml:space="preserve">Семінарські заняття, </w:t>
      </w:r>
      <w:proofErr w:type="spellStart"/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>ебінари</w:t>
      </w:r>
      <w:proofErr w:type="spellEnd"/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</w:t>
      </w:r>
      <w:proofErr w:type="spellStart"/>
      <w:r w:rsidRPr="000715CB">
        <w:rPr>
          <w:rFonts w:hint="cs"/>
          <w:sz w:val="28"/>
          <w:szCs w:val="28"/>
        </w:rPr>
        <w:t>онлайн-дискусії</w:t>
      </w:r>
      <w:proofErr w:type="spellEnd"/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1B25DCE6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14:paraId="16983109" w14:textId="5D4878BB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679DD2B3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14:paraId="2CA91237" w14:textId="37BCB3BF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14:paraId="6D2CA51D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</w:t>
      </w:r>
      <w:proofErr w:type="spellStart"/>
      <w:r w:rsidRPr="000715CB">
        <w:rPr>
          <w:sz w:val="28"/>
          <w:szCs w:val="28"/>
        </w:rPr>
        <w:t>репозитарію</w:t>
      </w:r>
      <w:proofErr w:type="spellEnd"/>
      <w:r w:rsidRPr="000715CB">
        <w:rPr>
          <w:sz w:val="28"/>
          <w:szCs w:val="28"/>
        </w:rPr>
        <w:t xml:space="preserve"> ЧНУ.</w:t>
      </w:r>
    </w:p>
    <w:p w14:paraId="07DB5E46" w14:textId="0D0059AC"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14:paraId="05BC68BE" w14:textId="3761B5D2" w:rsidR="00B76FC8" w:rsidRPr="000715C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0C2ED16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0715C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0715C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0715C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0715C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0715CB" w:rsidRDefault="00E2612B" w:rsidP="00E21214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53C5BFD3" w14:textId="77777777" w:rsidR="002F569F" w:rsidRPr="000715CB" w:rsidRDefault="002F569F" w:rsidP="002F569F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lastRenderedPageBreak/>
        <w:t xml:space="preserve">«Етичний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0715CB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0715CB">
        <w:rPr>
          <w:bCs/>
          <w:color w:val="000000" w:themeColor="text1"/>
          <w:spacing w:val="-4"/>
          <w:sz w:val="28"/>
          <w:szCs w:val="28"/>
        </w:rPr>
        <w:t>»</w:t>
      </w:r>
      <w:r w:rsidRPr="000715CB"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622ABA">
          <w:rPr>
            <w:rStyle w:val="a5"/>
            <w:bCs/>
            <w:sz w:val="28"/>
            <w:szCs w:val="28"/>
          </w:rPr>
          <w:t>https://www.chnu.edu.ua/universytet/normatyvni-dokumenty/etychnyi-kodeks-chernivetskoho-natsionalnoho-universytetu-imeni-yuriia-fedkovycha/</w:t>
        </w:r>
      </w:hyperlink>
      <w:r w:rsidRPr="000715CB">
        <w:rPr>
          <w:rStyle w:val="a5"/>
          <w:bCs/>
          <w:color w:val="auto"/>
          <w:sz w:val="28"/>
          <w:szCs w:val="28"/>
          <w:u w:val="none"/>
        </w:rPr>
        <w:t>;</w:t>
      </w:r>
    </w:p>
    <w:p w14:paraId="645CF291" w14:textId="77777777" w:rsidR="002F569F" w:rsidRPr="000715CB" w:rsidRDefault="002F569F" w:rsidP="002F569F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Pr="00622ABA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  <w:r w:rsidRPr="000715CB">
        <w:rPr>
          <w:bCs/>
          <w:color w:val="000000" w:themeColor="text1"/>
          <w:sz w:val="28"/>
          <w:szCs w:val="28"/>
        </w:rPr>
        <w:t>.</w:t>
      </w:r>
    </w:p>
    <w:p w14:paraId="5CD29A9D" w14:textId="77777777" w:rsidR="002F569F" w:rsidRPr="000715CB" w:rsidRDefault="002F569F" w:rsidP="002F569F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A63E33C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веб-сайт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служби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статистики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3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http://www.ukrstat.gov.ua/</w:t>
        </w:r>
      </w:hyperlink>
    </w:p>
    <w:p w14:paraId="35113011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</w:t>
      </w:r>
      <w:hyperlink r:id="rId14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6F6DC9A6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науково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>-теоретичного журналу «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Економічна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теорія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». URL: </w:t>
      </w:r>
      <w:hyperlink r:id="rId15" w:history="1">
        <w:r w:rsidRPr="000715CB">
          <w:rPr>
            <w:rStyle w:val="a5"/>
            <w:kern w:val="24"/>
            <w:sz w:val="28"/>
            <w:szCs w:val="28"/>
            <w:lang w:val="ru-RU"/>
          </w:rPr>
          <w:t>http://etet.org.ua</w:t>
        </w:r>
      </w:hyperlink>
    </w:p>
    <w:p w14:paraId="61DDDE76" w14:textId="77777777" w:rsidR="002F569F" w:rsidRPr="00553C74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демографії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соціальних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М. В. Птухи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академії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наук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6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http://www.idss.org.ua</w:t>
        </w:r>
      </w:hyperlink>
    </w:p>
    <w:p w14:paraId="17AC4A22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Міжнародного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7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http://www.imf.org/external/</w:t>
        </w:r>
      </w:hyperlink>
    </w:p>
    <w:p w14:paraId="47A4B818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Міністерства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торгівлі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сільського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господарства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8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15373DF9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стратегічних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9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http://www.niss.gov.ua</w:t>
        </w:r>
      </w:hyperlink>
    </w:p>
    <w:p w14:paraId="0351375A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20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http://www.nbuv.gov.ua</w:t>
        </w:r>
      </w:hyperlink>
    </w:p>
    <w:p w14:paraId="5DC52C85" w14:textId="77777777" w:rsidR="002F569F" w:rsidRPr="00553C74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Світового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21" w:history="1">
        <w:r w:rsidRPr="00553C74">
          <w:rPr>
            <w:rStyle w:val="a5"/>
            <w:kern w:val="24"/>
            <w:sz w:val="28"/>
            <w:szCs w:val="28"/>
            <w:lang w:val="en-US"/>
          </w:rPr>
          <w:t>http://www.worldbank.org/uk/country/ukraine</w:t>
        </w:r>
      </w:hyperlink>
    </w:p>
    <w:p w14:paraId="7049C654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Програма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ООН в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   </w:t>
      </w:r>
      <w:hyperlink r:id="rId22" w:history="1">
        <w:r w:rsidRPr="00622ABA">
          <w:rPr>
            <w:rStyle w:val="a5"/>
            <w:kern w:val="24"/>
            <w:sz w:val="28"/>
            <w:szCs w:val="28"/>
            <w:lang w:val="ru-RU"/>
          </w:rPr>
          <w:t>https://www.undp.org/uk/ukraine</w:t>
        </w:r>
      </w:hyperlink>
      <w:r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94A7774" w14:textId="77777777" w:rsidR="002F569F" w:rsidRPr="006751C6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Стратегія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сталого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до 2030 року. URL:    </w:t>
      </w:r>
      <w:hyperlink r:id="rId23" w:history="1">
        <w:r w:rsidRPr="00622ABA">
          <w:rPr>
            <w:rStyle w:val="a5"/>
            <w:kern w:val="24"/>
            <w:sz w:val="28"/>
            <w:szCs w:val="28"/>
            <w:lang w:val="ru-RU"/>
          </w:rPr>
          <w:t>https://ips.ligazakon.net/document/JH6YF00A?an=332</w:t>
        </w:r>
      </w:hyperlink>
      <w:r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6CA9E593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14:paraId="774D25E4" w14:textId="77777777" w:rsidR="00A82C8F" w:rsidRPr="00221157" w:rsidRDefault="00A82C8F" w:rsidP="00A82C8F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221157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Покликання на робочу програму навчальної дисципліни </w:t>
      </w:r>
    </w:p>
    <w:p w14:paraId="65B3973C" w14:textId="096F5392" w:rsidR="00A82C8F" w:rsidRPr="00221157" w:rsidRDefault="00A82C8F" w:rsidP="00A82C8F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221157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«Мікроекономіка» </w:t>
      </w:r>
    </w:p>
    <w:p w14:paraId="35BDB8EE" w14:textId="33C64F71" w:rsidR="00A82C8F" w:rsidRPr="00A82C8F" w:rsidRDefault="00E21214" w:rsidP="00A82C8F">
      <w:pPr>
        <w:pStyle w:val="a4"/>
        <w:tabs>
          <w:tab w:val="left" w:pos="0"/>
        </w:tabs>
        <w:spacing w:line="242" w:lineRule="auto"/>
        <w:jc w:val="center"/>
        <w:rPr>
          <w:bCs/>
          <w:i/>
          <w:iCs/>
          <w:color w:val="632423" w:themeColor="accent2" w:themeShade="80"/>
          <w:sz w:val="28"/>
          <w:szCs w:val="28"/>
        </w:rPr>
      </w:pPr>
      <w:hyperlink r:id="rId24" w:history="1">
        <w:r w:rsidR="00A82C8F" w:rsidRPr="00A82C8F">
          <w:rPr>
            <w:rStyle w:val="a5"/>
            <w:bCs/>
            <w:i/>
            <w:iCs/>
            <w:sz w:val="28"/>
            <w:szCs w:val="28"/>
          </w:rPr>
          <w:t>https://accounting.chnu.edu.ua/diialnist/osvitnia/osvitni-prohramy/bakalavr/robochi-prohramy/</w:t>
        </w:r>
      </w:hyperlink>
      <w:r w:rsidR="00A82C8F" w:rsidRPr="00A82C8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56281F1E" w14:textId="18D58F8F" w:rsidR="0074290D" w:rsidRPr="000715CB" w:rsidRDefault="0074290D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bookmarkStart w:id="3" w:name="_GoBack"/>
      <w:bookmarkEnd w:id="3"/>
    </w:p>
    <w:sectPr w:rsidR="0074290D" w:rsidRPr="000715C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715CB"/>
    <w:rsid w:val="0007552C"/>
    <w:rsid w:val="000C17AD"/>
    <w:rsid w:val="000D008C"/>
    <w:rsid w:val="000F018E"/>
    <w:rsid w:val="00114E11"/>
    <w:rsid w:val="001E34A8"/>
    <w:rsid w:val="00221157"/>
    <w:rsid w:val="0022660A"/>
    <w:rsid w:val="00242E85"/>
    <w:rsid w:val="00251D6B"/>
    <w:rsid w:val="00277334"/>
    <w:rsid w:val="00282A8B"/>
    <w:rsid w:val="0028798F"/>
    <w:rsid w:val="00287A0C"/>
    <w:rsid w:val="002C494F"/>
    <w:rsid w:val="002E03F9"/>
    <w:rsid w:val="002F569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1B73"/>
    <w:rsid w:val="003F46A1"/>
    <w:rsid w:val="003F4D0D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261D6"/>
    <w:rsid w:val="00531035"/>
    <w:rsid w:val="005451FE"/>
    <w:rsid w:val="00553C74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62472"/>
    <w:rsid w:val="006C24CC"/>
    <w:rsid w:val="006C4A9D"/>
    <w:rsid w:val="006E6843"/>
    <w:rsid w:val="006F585A"/>
    <w:rsid w:val="007412CF"/>
    <w:rsid w:val="0074290D"/>
    <w:rsid w:val="007601B3"/>
    <w:rsid w:val="00775107"/>
    <w:rsid w:val="0079473A"/>
    <w:rsid w:val="0079638D"/>
    <w:rsid w:val="007E2B5E"/>
    <w:rsid w:val="00812558"/>
    <w:rsid w:val="0082412D"/>
    <w:rsid w:val="00832AD0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82C8F"/>
    <w:rsid w:val="00A84D0B"/>
    <w:rsid w:val="00AD052A"/>
    <w:rsid w:val="00AD06D4"/>
    <w:rsid w:val="00AD532E"/>
    <w:rsid w:val="00AF2B34"/>
    <w:rsid w:val="00B133CA"/>
    <w:rsid w:val="00B27D60"/>
    <w:rsid w:val="00B27EAD"/>
    <w:rsid w:val="00B76FC8"/>
    <w:rsid w:val="00BE271A"/>
    <w:rsid w:val="00C43FA9"/>
    <w:rsid w:val="00C50D1D"/>
    <w:rsid w:val="00C815BE"/>
    <w:rsid w:val="00C86B66"/>
    <w:rsid w:val="00CA1254"/>
    <w:rsid w:val="00D01C9D"/>
    <w:rsid w:val="00D20CA0"/>
    <w:rsid w:val="00D27CD5"/>
    <w:rsid w:val="00D6764C"/>
    <w:rsid w:val="00D75961"/>
    <w:rsid w:val="00D87C6E"/>
    <w:rsid w:val="00D93D0C"/>
    <w:rsid w:val="00DA11F2"/>
    <w:rsid w:val="00DA68D4"/>
    <w:rsid w:val="00DB5B9F"/>
    <w:rsid w:val="00DC5607"/>
    <w:rsid w:val="00E01315"/>
    <w:rsid w:val="00E21214"/>
    <w:rsid w:val="00E23AA4"/>
    <w:rsid w:val="00E2612B"/>
    <w:rsid w:val="00E41B39"/>
    <w:rsid w:val="00E44C8E"/>
    <w:rsid w:val="00E515C1"/>
    <w:rsid w:val="00E710F2"/>
    <w:rsid w:val="00EB4BA8"/>
    <w:rsid w:val="00EB7B3E"/>
    <w:rsid w:val="00EC524B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an.chnu.edu.ua/kafedra/kolektyv/storoshchuk-bohdan-dmytrovych/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me.gov.u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worldbank.org/uk/country/ukrain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www.imf.org/externa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dss.org.ua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24" Type="http://schemas.openxmlformats.org/officeDocument/2006/relationships/hyperlink" Target="https://accounting.chnu.edu.ua/diialnist/osvitnia/osvitni-prohramy/bakalavr/robochi-prohram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tet.org.ua" TargetMode="External"/><Relationship Id="rId23" Type="http://schemas.openxmlformats.org/officeDocument/2006/relationships/hyperlink" Target="https://ips.ligazakon.net/document/JH6YF00A?an=332" TargetMode="External"/><Relationship Id="rId10" Type="http://schemas.openxmlformats.org/officeDocument/2006/relationships/hyperlink" Target="https://moodle.chnu.edu.ua/course/view.php?id=442" TargetMode="External"/><Relationship Id="rId19" Type="http://schemas.openxmlformats.org/officeDocument/2006/relationships/hyperlink" Target="http://www.niss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stor@chnu.edu.ua" TargetMode="External"/><Relationship Id="rId14" Type="http://schemas.openxmlformats.org/officeDocument/2006/relationships/hyperlink" Target="https://bank.gov.ua" TargetMode="External"/><Relationship Id="rId22" Type="http://schemas.openxmlformats.org/officeDocument/2006/relationships/hyperlink" Target="https://www.undp.org/uk/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BC21-81A3-4E86-A5FD-D0EE6176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WRC</cp:lastModifiedBy>
  <cp:revision>7</cp:revision>
  <dcterms:created xsi:type="dcterms:W3CDTF">2025-10-21T06:36:00Z</dcterms:created>
  <dcterms:modified xsi:type="dcterms:W3CDTF">2025-10-21T16:13:00Z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