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27" w:rsidRDefault="00682327">
      <w:pPr>
        <w:pStyle w:val="a3"/>
        <w:spacing w:before="6"/>
        <w:rPr>
          <w:sz w:val="18"/>
        </w:rPr>
      </w:pPr>
    </w:p>
    <w:p w:rsidR="00682327" w:rsidRDefault="00625EF8">
      <w:pPr>
        <w:pStyle w:val="1"/>
        <w:spacing w:before="89" w:line="320" w:lineRule="exact"/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331490</wp:posOffset>
            </wp:positionH>
            <wp:positionV relativeFrom="paragraph">
              <wp:posOffset>-133984</wp:posOffset>
            </wp:positionV>
            <wp:extent cx="1083038" cy="116509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038" cy="1165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22423"/>
        </w:rPr>
        <w:t>СИЛАБУС НАВЧАЛЬНОЇ ДИСЦИПЛІНИ</w:t>
      </w:r>
    </w:p>
    <w:p w:rsidR="00682327" w:rsidRDefault="00625EF8" w:rsidP="005D047A">
      <w:pPr>
        <w:spacing w:line="462" w:lineRule="exact"/>
        <w:ind w:left="753" w:right="589"/>
        <w:jc w:val="center"/>
        <w:rPr>
          <w:b/>
          <w:sz w:val="40"/>
        </w:rPr>
      </w:pPr>
      <w:r>
        <w:rPr>
          <w:b/>
          <w:color w:val="622423"/>
          <w:position w:val="3"/>
          <w:sz w:val="40"/>
        </w:rPr>
        <w:t>«</w:t>
      </w:r>
      <w:r w:rsidR="005D047A">
        <w:rPr>
          <w:b/>
          <w:color w:val="622423"/>
          <w:sz w:val="28"/>
        </w:rPr>
        <w:t>СУДОВО-БУХГАЛТЕРСЬКА ЕКСПЕРТИЗА</w:t>
      </w:r>
      <w:r>
        <w:rPr>
          <w:b/>
          <w:color w:val="622423"/>
          <w:position w:val="3"/>
          <w:sz w:val="40"/>
        </w:rPr>
        <w:t>»</w:t>
      </w:r>
    </w:p>
    <w:p w:rsidR="00682327" w:rsidRPr="00E87B59" w:rsidRDefault="00625EF8">
      <w:pPr>
        <w:spacing w:before="322"/>
        <w:ind w:left="753" w:right="589"/>
        <w:jc w:val="center"/>
        <w:rPr>
          <w:color w:val="663300"/>
          <w:sz w:val="28"/>
        </w:rPr>
      </w:pPr>
      <w:r w:rsidRPr="00E87B59">
        <w:rPr>
          <w:b/>
          <w:color w:val="663300"/>
          <w:sz w:val="28"/>
        </w:rPr>
        <w:t xml:space="preserve">Компонента освітньої програми </w:t>
      </w:r>
      <w:r w:rsidRPr="00E87B59">
        <w:rPr>
          <w:i/>
          <w:color w:val="663300"/>
          <w:sz w:val="28"/>
        </w:rPr>
        <w:t>–</w:t>
      </w:r>
      <w:r w:rsidRPr="00E87B59">
        <w:rPr>
          <w:i/>
          <w:color w:val="663300"/>
          <w:spacing w:val="1"/>
          <w:sz w:val="28"/>
        </w:rPr>
        <w:t xml:space="preserve"> </w:t>
      </w:r>
      <w:r w:rsidR="002B00EA" w:rsidRPr="00E87B59">
        <w:rPr>
          <w:b/>
          <w:i/>
          <w:color w:val="663300"/>
          <w:sz w:val="28"/>
          <w:u w:val="single"/>
        </w:rPr>
        <w:t>вибіркова</w:t>
      </w:r>
      <w:r w:rsidRPr="00E87B59">
        <w:rPr>
          <w:b/>
          <w:i/>
          <w:color w:val="663300"/>
          <w:spacing w:val="70"/>
          <w:sz w:val="28"/>
        </w:rPr>
        <w:t xml:space="preserve"> </w:t>
      </w:r>
      <w:r w:rsidRPr="00E87B59">
        <w:rPr>
          <w:color w:val="663300"/>
          <w:sz w:val="28"/>
        </w:rPr>
        <w:t>(</w:t>
      </w:r>
      <w:r w:rsidR="00E87B59" w:rsidRPr="00E87B59">
        <w:rPr>
          <w:color w:val="663300"/>
          <w:sz w:val="28"/>
        </w:rPr>
        <w:t>3</w:t>
      </w:r>
      <w:r w:rsidRPr="00E87B59">
        <w:rPr>
          <w:color w:val="663300"/>
          <w:sz w:val="28"/>
        </w:rPr>
        <w:t xml:space="preserve"> </w:t>
      </w:r>
      <w:proofErr w:type="spellStart"/>
      <w:r w:rsidR="002B00EA" w:rsidRPr="00E87B59">
        <w:rPr>
          <w:i/>
          <w:color w:val="663300"/>
          <w:sz w:val="28"/>
        </w:rPr>
        <w:t>кредита</w:t>
      </w:r>
      <w:proofErr w:type="spellEnd"/>
      <w:r w:rsidRPr="00E87B59">
        <w:rPr>
          <w:color w:val="663300"/>
          <w:sz w:val="28"/>
        </w:rPr>
        <w:t>)</w:t>
      </w:r>
    </w:p>
    <w:p w:rsidR="00682327" w:rsidRPr="00E87B59" w:rsidRDefault="00682327">
      <w:pPr>
        <w:pStyle w:val="a3"/>
        <w:rPr>
          <w:color w:val="663300"/>
          <w:sz w:val="20"/>
        </w:rPr>
      </w:pPr>
    </w:p>
    <w:p w:rsidR="00682327" w:rsidRDefault="00682327">
      <w:pPr>
        <w:pStyle w:val="a3"/>
        <w:spacing w:before="11"/>
        <w:rPr>
          <w:sz w:val="15"/>
        </w:rPr>
      </w:pPr>
    </w:p>
    <w:tbl>
      <w:tblPr>
        <w:tblStyle w:val="TableNormal"/>
        <w:tblW w:w="0" w:type="auto"/>
        <w:tblInd w:w="10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0"/>
        <w:gridCol w:w="5390"/>
      </w:tblGrid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682327" w:rsidRDefault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Облік і оподаткування </w:t>
            </w:r>
          </w:p>
        </w:tc>
      </w:tr>
      <w:tr w:rsidR="0002734C">
        <w:trPr>
          <w:trHeight w:val="316"/>
        </w:trPr>
        <w:tc>
          <w:tcPr>
            <w:tcW w:w="4510" w:type="dxa"/>
          </w:tcPr>
          <w:p w:rsidR="0002734C" w:rsidRDefault="0002734C" w:rsidP="0002734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Спеціальність</w:t>
            </w:r>
          </w:p>
        </w:tc>
        <w:tc>
          <w:tcPr>
            <w:tcW w:w="5390" w:type="dxa"/>
          </w:tcPr>
          <w:p w:rsidR="0002734C" w:rsidRDefault="0002734C" w:rsidP="0002734C">
            <w:pPr>
              <w:pStyle w:val="TableParagraph"/>
              <w:rPr>
                <w:sz w:val="28"/>
              </w:rPr>
            </w:pPr>
            <w:r>
              <w:rPr>
                <w:sz w:val="28"/>
                <w:lang w:val="en-US"/>
              </w:rPr>
              <w:t>D</w:t>
            </w:r>
            <w:r>
              <w:rPr>
                <w:sz w:val="28"/>
              </w:rPr>
              <w:t>1 Облік і оподаткування</w:t>
            </w:r>
          </w:p>
        </w:tc>
      </w:tr>
      <w:tr w:rsidR="0002734C">
        <w:trPr>
          <w:trHeight w:val="316"/>
        </w:trPr>
        <w:tc>
          <w:tcPr>
            <w:tcW w:w="4510" w:type="dxa"/>
          </w:tcPr>
          <w:p w:rsidR="0002734C" w:rsidRDefault="0002734C" w:rsidP="0002734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Галузь знань</w:t>
            </w:r>
          </w:p>
        </w:tc>
        <w:tc>
          <w:tcPr>
            <w:tcW w:w="5390" w:type="dxa"/>
          </w:tcPr>
          <w:p w:rsidR="0002734C" w:rsidRDefault="0002734C" w:rsidP="0002734C">
            <w:pPr>
              <w:pStyle w:val="TableParagrap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D </w:t>
            </w:r>
            <w:r>
              <w:rPr>
                <w:sz w:val="28"/>
              </w:rPr>
              <w:t>Бізнес, адміністрування та право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Рівень вищої освіти</w:t>
            </w:r>
          </w:p>
        </w:tc>
        <w:tc>
          <w:tcPr>
            <w:tcW w:w="5390" w:type="dxa"/>
          </w:tcPr>
          <w:p w:rsidR="00682327" w:rsidRDefault="00591725" w:rsidP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перший</w:t>
            </w:r>
            <w:r w:rsidR="00625EF8">
              <w:rPr>
                <w:sz w:val="28"/>
              </w:rPr>
              <w:t xml:space="preserve"> (</w:t>
            </w:r>
            <w:r>
              <w:rPr>
                <w:sz w:val="28"/>
              </w:rPr>
              <w:t>бакалаврський</w:t>
            </w:r>
            <w:r w:rsidR="00625EF8">
              <w:rPr>
                <w:sz w:val="28"/>
              </w:rPr>
              <w:t>)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Мова навчання</w:t>
            </w:r>
          </w:p>
        </w:tc>
        <w:tc>
          <w:tcPr>
            <w:tcW w:w="5390" w:type="dxa"/>
          </w:tcPr>
          <w:p w:rsidR="00682327" w:rsidRDefault="008C67F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</w:t>
            </w:r>
            <w:r w:rsidR="00625EF8">
              <w:rPr>
                <w:sz w:val="28"/>
              </w:rPr>
              <w:t>країнська</w:t>
            </w:r>
          </w:p>
        </w:tc>
      </w:tr>
      <w:tr w:rsidR="00682327">
        <w:trPr>
          <w:trHeight w:val="1282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319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Профайл</w:t>
            </w:r>
            <w:proofErr w:type="spellEnd"/>
            <w:r>
              <w:rPr>
                <w:b/>
                <w:sz w:val="28"/>
              </w:rPr>
              <w:t xml:space="preserve"> викладача (-</w:t>
            </w:r>
            <w:proofErr w:type="spellStart"/>
            <w:r>
              <w:rPr>
                <w:b/>
                <w:sz w:val="28"/>
              </w:rPr>
              <w:t>ів</w:t>
            </w:r>
            <w:proofErr w:type="spellEnd"/>
            <w:r>
              <w:rPr>
                <w:b/>
                <w:sz w:val="28"/>
              </w:rPr>
              <w:t>)</w:t>
            </w:r>
          </w:p>
        </w:tc>
        <w:tc>
          <w:tcPr>
            <w:tcW w:w="5390" w:type="dxa"/>
          </w:tcPr>
          <w:p w:rsidR="00682327" w:rsidRDefault="00591725" w:rsidP="00900551">
            <w:pPr>
              <w:pStyle w:val="TableParagraph"/>
              <w:spacing w:line="322" w:lineRule="exact"/>
              <w:ind w:right="257"/>
              <w:jc w:val="both"/>
              <w:rPr>
                <w:i/>
                <w:sz w:val="28"/>
              </w:rPr>
            </w:pPr>
            <w:proofErr w:type="spellStart"/>
            <w:r>
              <w:rPr>
                <w:sz w:val="28"/>
              </w:rPr>
              <w:t>Кудлаєва</w:t>
            </w:r>
            <w:proofErr w:type="spellEnd"/>
            <w:r>
              <w:rPr>
                <w:sz w:val="28"/>
              </w:rPr>
              <w:t xml:space="preserve"> Наталія Вікторівна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кандидат економічних</w:t>
            </w:r>
            <w:r w:rsidR="00625EF8">
              <w:rPr>
                <w:sz w:val="28"/>
              </w:rPr>
              <w:t xml:space="preserve"> наук, </w:t>
            </w:r>
            <w:r>
              <w:rPr>
                <w:sz w:val="28"/>
              </w:rPr>
              <w:t>асистент</w:t>
            </w:r>
            <w:r w:rsidR="00625EF8">
              <w:rPr>
                <w:sz w:val="28"/>
              </w:rPr>
              <w:t xml:space="preserve"> кафедри</w:t>
            </w:r>
            <w:r w:rsidR="00625EF8">
              <w:rPr>
                <w:spacing w:val="1"/>
                <w:sz w:val="28"/>
              </w:rPr>
              <w:t xml:space="preserve"> </w:t>
            </w:r>
            <w:r w:rsidR="00900551" w:rsidRPr="001F2A4B">
              <w:rPr>
                <w:sz w:val="28"/>
                <w:szCs w:val="28"/>
              </w:rPr>
              <w:t xml:space="preserve">обліку, </w:t>
            </w:r>
            <w:r w:rsidRPr="001F2A4B">
              <w:rPr>
                <w:sz w:val="28"/>
                <w:szCs w:val="28"/>
              </w:rPr>
              <w:t>аналізу і аудиту</w:t>
            </w:r>
            <w:r w:rsidR="00CF347C" w:rsidRPr="001F2A4B">
              <w:rPr>
                <w:sz w:val="28"/>
                <w:szCs w:val="28"/>
              </w:rPr>
              <w:t>, доцент</w:t>
            </w:r>
            <w:r w:rsidR="00625EF8" w:rsidRPr="001F2A4B">
              <w:rPr>
                <w:spacing w:val="-67"/>
                <w:sz w:val="28"/>
                <w:szCs w:val="28"/>
              </w:rPr>
              <w:t xml:space="preserve"> </w:t>
            </w:r>
            <w:r w:rsidR="00340F7B" w:rsidRPr="001F2A4B">
              <w:rPr>
                <w:i/>
                <w:color w:val="006FBF"/>
                <w:sz w:val="28"/>
                <w:szCs w:val="28"/>
              </w:rPr>
              <w:t xml:space="preserve"> (</w:t>
            </w:r>
            <w:hyperlink r:id="rId6" w:history="1">
              <w:r w:rsidR="001F2A4B" w:rsidRPr="001F2A4B">
                <w:rPr>
                  <w:rStyle w:val="a5"/>
                  <w:sz w:val="28"/>
                  <w:szCs w:val="28"/>
                </w:rPr>
                <w:t>https://accounting.chnu.edu.ua/pro-nas/kolektyv/kudlaieva-natalia-viktorivna/</w:t>
              </w:r>
            </w:hyperlink>
            <w:r w:rsidR="001F2A4B" w:rsidRPr="001F2A4B">
              <w:rPr>
                <w:sz w:val="28"/>
                <w:szCs w:val="28"/>
              </w:rPr>
              <w:t xml:space="preserve"> </w:t>
            </w:r>
            <w:r w:rsidR="00625EF8" w:rsidRPr="001F2A4B">
              <w:rPr>
                <w:i/>
                <w:color w:val="006FBF"/>
                <w:sz w:val="28"/>
                <w:szCs w:val="28"/>
              </w:rPr>
              <w:t>)</w:t>
            </w:r>
          </w:p>
        </w:tc>
      </w:tr>
      <w:tr w:rsidR="00682327">
        <w:trPr>
          <w:trHeight w:val="311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29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Контактний </w:t>
            </w:r>
            <w:proofErr w:type="spellStart"/>
            <w:r>
              <w:rPr>
                <w:b/>
                <w:sz w:val="28"/>
              </w:rPr>
              <w:t>тел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5390" w:type="dxa"/>
          </w:tcPr>
          <w:p w:rsidR="00682327" w:rsidRDefault="00340F7B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+380507366186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E-</w:t>
            </w:r>
            <w:proofErr w:type="spellStart"/>
            <w:r>
              <w:rPr>
                <w:b/>
                <w:sz w:val="28"/>
              </w:rPr>
              <w:t>mail</w:t>
            </w:r>
            <w:proofErr w:type="spellEnd"/>
            <w:r>
              <w:rPr>
                <w:b/>
                <w:sz w:val="28"/>
              </w:rPr>
              <w:t>:</w:t>
            </w:r>
          </w:p>
        </w:tc>
        <w:tc>
          <w:tcPr>
            <w:tcW w:w="5390" w:type="dxa"/>
          </w:tcPr>
          <w:p w:rsidR="00682327" w:rsidRPr="00B91AEC" w:rsidRDefault="00EC004C">
            <w:pPr>
              <w:pStyle w:val="TableParagraph"/>
              <w:rPr>
                <w:sz w:val="28"/>
              </w:rPr>
            </w:pPr>
            <w:hyperlink r:id="rId7" w:history="1"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n</w:t>
              </w:r>
              <w:r w:rsidR="00B91AEC" w:rsidRPr="00D62E22">
                <w:rPr>
                  <w:rStyle w:val="a5"/>
                  <w:sz w:val="28"/>
                  <w:szCs w:val="28"/>
                </w:rPr>
                <w:t>.</w:t>
              </w:r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kudlaeva</w:t>
              </w:r>
              <w:r w:rsidR="00B91AEC" w:rsidRPr="00D62E22">
                <w:rPr>
                  <w:rStyle w:val="a5"/>
                  <w:sz w:val="28"/>
                  <w:szCs w:val="28"/>
                </w:rPr>
                <w:t>@chnu.edu.ua</w:t>
              </w:r>
            </w:hyperlink>
            <w:r w:rsidR="00B91AEC" w:rsidRPr="00B91AEC">
              <w:rPr>
                <w:rStyle w:val="a5"/>
                <w:sz w:val="28"/>
                <w:szCs w:val="28"/>
              </w:rPr>
              <w:t xml:space="preserve">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Сторінка курсу в </w:t>
            </w:r>
            <w:proofErr w:type="spellStart"/>
            <w:r>
              <w:rPr>
                <w:b/>
                <w:sz w:val="28"/>
              </w:rPr>
              <w:t>Moodle</w:t>
            </w:r>
            <w:proofErr w:type="spellEnd"/>
          </w:p>
        </w:tc>
        <w:tc>
          <w:tcPr>
            <w:tcW w:w="5390" w:type="dxa"/>
          </w:tcPr>
          <w:p w:rsidR="00682327" w:rsidRPr="005D047A" w:rsidRDefault="00EC004C" w:rsidP="005D047A">
            <w:pPr>
              <w:rPr>
                <w:bCs/>
                <w:kern w:val="24"/>
                <w:sz w:val="28"/>
                <w:szCs w:val="28"/>
              </w:rPr>
            </w:pPr>
            <w:hyperlink r:id="rId8" w:history="1">
              <w:r w:rsidR="005D047A" w:rsidRPr="005D047A">
                <w:rPr>
                  <w:rStyle w:val="a5"/>
                  <w:bCs/>
                  <w:kern w:val="24"/>
                  <w:sz w:val="28"/>
                  <w:szCs w:val="28"/>
                </w:rPr>
                <w:t>https://moodle.chnu.edu.ua/course/view.php?id=2145</w:t>
              </w:r>
            </w:hyperlink>
            <w:r w:rsidR="005D047A" w:rsidRPr="005D047A">
              <w:rPr>
                <w:bCs/>
                <w:kern w:val="24"/>
                <w:sz w:val="28"/>
                <w:szCs w:val="28"/>
              </w:rPr>
              <w:t xml:space="preserve">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Консультації</w:t>
            </w:r>
          </w:p>
        </w:tc>
        <w:tc>
          <w:tcPr>
            <w:tcW w:w="5390" w:type="dxa"/>
          </w:tcPr>
          <w:p w:rsidR="00682327" w:rsidRDefault="002B00E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 графіком</w:t>
            </w:r>
          </w:p>
        </w:tc>
      </w:tr>
    </w:tbl>
    <w:p w:rsidR="00682327" w:rsidRDefault="00682327">
      <w:pPr>
        <w:pStyle w:val="a3"/>
        <w:spacing w:before="3"/>
        <w:rPr>
          <w:sz w:val="20"/>
        </w:rPr>
      </w:pPr>
    </w:p>
    <w:p w:rsidR="00526CDA" w:rsidRDefault="00526CDA">
      <w:pPr>
        <w:pStyle w:val="a3"/>
        <w:spacing w:before="3"/>
        <w:rPr>
          <w:sz w:val="20"/>
        </w:rPr>
      </w:pPr>
    </w:p>
    <w:p w:rsidR="00682327" w:rsidRDefault="00625EF8">
      <w:pPr>
        <w:pStyle w:val="1"/>
        <w:spacing w:before="89"/>
      </w:pPr>
      <w:r>
        <w:rPr>
          <w:color w:val="622423"/>
        </w:rPr>
        <w:t>АНОТАЦІЯ НАВЧАЛЬНОЇ ДИСЦИПЛІНИ</w:t>
      </w:r>
    </w:p>
    <w:p w:rsidR="00097641" w:rsidRPr="008F5AE7" w:rsidRDefault="00625EF8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 w:rsidRPr="008F5AE7">
        <w:rPr>
          <w:sz w:val="28"/>
          <w:szCs w:val="28"/>
        </w:rPr>
        <w:t>Навчальна дисципліна «</w:t>
      </w:r>
      <w:r w:rsidR="00B92071" w:rsidRPr="008F5AE7">
        <w:rPr>
          <w:sz w:val="28"/>
          <w:szCs w:val="28"/>
        </w:rPr>
        <w:t>Судово-бухгалтерська експертиза</w:t>
      </w:r>
      <w:r w:rsidRPr="008F5AE7">
        <w:rPr>
          <w:sz w:val="28"/>
          <w:szCs w:val="28"/>
        </w:rPr>
        <w:t>» спрямована</w:t>
      </w:r>
      <w:r w:rsidRPr="008F5AE7">
        <w:rPr>
          <w:spacing w:val="1"/>
          <w:sz w:val="28"/>
          <w:szCs w:val="28"/>
        </w:rPr>
        <w:t xml:space="preserve"> </w:t>
      </w:r>
      <w:r w:rsidRPr="008F5AE7">
        <w:rPr>
          <w:sz w:val="28"/>
          <w:szCs w:val="28"/>
        </w:rPr>
        <w:t xml:space="preserve">на </w:t>
      </w:r>
      <w:r w:rsidR="00D654EB" w:rsidRPr="008F5AE7">
        <w:rPr>
          <w:sz w:val="28"/>
          <w:szCs w:val="28"/>
        </w:rPr>
        <w:t>розкриття</w:t>
      </w:r>
      <w:r w:rsidR="005C687D" w:rsidRPr="008F5AE7">
        <w:rPr>
          <w:sz w:val="28"/>
          <w:szCs w:val="28"/>
        </w:rPr>
        <w:t xml:space="preserve"> теорії і практики </w:t>
      </w:r>
      <w:r w:rsidR="00D654EB" w:rsidRPr="008F5AE7">
        <w:rPr>
          <w:sz w:val="28"/>
          <w:szCs w:val="28"/>
        </w:rPr>
        <w:t xml:space="preserve">здійснення судово-бухгалтерської експертизи під час розслідування </w:t>
      </w:r>
      <w:r w:rsidR="008F5AE7" w:rsidRPr="008F5AE7">
        <w:rPr>
          <w:sz w:val="28"/>
          <w:szCs w:val="28"/>
        </w:rPr>
        <w:t>економічних злочинів та вирішення суперечок, що виникають між суб’єктами господарювання та контролюючими органами</w:t>
      </w:r>
      <w:r w:rsidR="00097641" w:rsidRPr="008F5AE7">
        <w:rPr>
          <w:sz w:val="28"/>
          <w:szCs w:val="28"/>
        </w:rPr>
        <w:t>.</w:t>
      </w:r>
    </w:p>
    <w:p w:rsidR="00097641" w:rsidRPr="00B67762" w:rsidRDefault="00210CF7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>
        <w:rPr>
          <w:bCs/>
          <w:kern w:val="24"/>
          <w:sz w:val="28"/>
          <w:szCs w:val="28"/>
        </w:rPr>
        <w:t>М</w:t>
      </w:r>
      <w:r w:rsidR="00097641" w:rsidRPr="005C687D">
        <w:rPr>
          <w:bCs/>
          <w:kern w:val="24"/>
          <w:sz w:val="28"/>
          <w:szCs w:val="28"/>
        </w:rPr>
        <w:t>ета навчальної дисципліни:</w:t>
      </w:r>
      <w:r w:rsidR="00097641" w:rsidRPr="005C687D">
        <w:rPr>
          <w:kern w:val="24"/>
          <w:sz w:val="28"/>
          <w:szCs w:val="28"/>
        </w:rPr>
        <w:t xml:space="preserve"> </w:t>
      </w:r>
      <w:r w:rsidR="00B67762" w:rsidRPr="00B67762">
        <w:rPr>
          <w:sz w:val="28"/>
          <w:szCs w:val="28"/>
        </w:rPr>
        <w:t>поглиблення системи знань з теорії та практики організації і проведення судово-бухгалтерської експертизи, формування у здобувачів комплексного наукового підходу до об’єктивної оцінки доказів, які є в бухгалтерських документах, регістрах, звітності при розслідуванні економічних злочинів, вирішення господарських суперечок</w:t>
      </w:r>
      <w:r w:rsidR="00097641" w:rsidRPr="00B67762">
        <w:rPr>
          <w:sz w:val="28"/>
          <w:szCs w:val="28"/>
        </w:rPr>
        <w:t>.</w:t>
      </w:r>
    </w:p>
    <w:p w:rsidR="00682327" w:rsidRPr="00AA0266" w:rsidRDefault="00682327" w:rsidP="00097641">
      <w:pPr>
        <w:pStyle w:val="a3"/>
        <w:ind w:left="998" w:right="833" w:firstLine="709"/>
        <w:jc w:val="both"/>
      </w:pPr>
    </w:p>
    <w:p w:rsidR="00682327" w:rsidRPr="008855BF" w:rsidRDefault="00625EF8">
      <w:pPr>
        <w:pStyle w:val="1"/>
        <w:spacing w:before="1"/>
        <w:rPr>
          <w:color w:val="632423" w:themeColor="accent2" w:themeShade="80"/>
        </w:rPr>
      </w:pPr>
      <w:r w:rsidRPr="008855BF">
        <w:rPr>
          <w:color w:val="632423" w:themeColor="accent2" w:themeShade="80"/>
        </w:rPr>
        <w:t>НАВЧАЛЬНИЙ КОНТЕНТ ОСВІТНЬОЇ КОМПОНЕНТИ</w:t>
      </w:r>
    </w:p>
    <w:p w:rsidR="00037C2C" w:rsidRPr="00C329BE" w:rsidRDefault="00037C2C">
      <w:pPr>
        <w:pStyle w:val="1"/>
        <w:spacing w:before="1"/>
        <w:rPr>
          <w:color w:val="000000" w:themeColor="text1"/>
        </w:rPr>
      </w:pPr>
    </w:p>
    <w:tbl>
      <w:tblPr>
        <w:tblStyle w:val="TableNormal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8080"/>
      </w:tblGrid>
      <w:tr w:rsidR="00682327" w:rsidRPr="007A0D6A" w:rsidTr="00D05225">
        <w:trPr>
          <w:trHeight w:val="127"/>
          <w:jc w:val="center"/>
        </w:trPr>
        <w:tc>
          <w:tcPr>
            <w:tcW w:w="9931" w:type="dxa"/>
            <w:gridSpan w:val="2"/>
          </w:tcPr>
          <w:p w:rsidR="00682327" w:rsidRPr="008F5AE7" w:rsidRDefault="00625EF8" w:rsidP="00D05225">
            <w:pPr>
              <w:pStyle w:val="TableParagraph"/>
              <w:spacing w:line="240" w:lineRule="auto"/>
              <w:ind w:left="0" w:firstLine="436"/>
              <w:jc w:val="center"/>
              <w:rPr>
                <w:b/>
                <w:caps/>
                <w:color w:val="FF0000"/>
                <w:sz w:val="28"/>
                <w:szCs w:val="28"/>
              </w:rPr>
            </w:pPr>
            <w:r w:rsidRPr="008F5AE7">
              <w:rPr>
                <w:b/>
                <w:caps/>
                <w:sz w:val="28"/>
                <w:szCs w:val="28"/>
              </w:rPr>
              <w:t xml:space="preserve">МОДУЛЬ 1. </w:t>
            </w:r>
            <w:r w:rsidR="008F5AE7" w:rsidRPr="008F5AE7">
              <w:rPr>
                <w:b/>
                <w:caps/>
                <w:sz w:val="28"/>
                <w:szCs w:val="28"/>
              </w:rPr>
              <w:t xml:space="preserve"> Основи судово-бухгалтерської експертизи</w:t>
            </w:r>
          </w:p>
        </w:tc>
      </w:tr>
      <w:tr w:rsidR="00581E83" w:rsidRPr="007A0D6A" w:rsidTr="00D05225">
        <w:trPr>
          <w:trHeight w:val="313"/>
          <w:jc w:val="center"/>
        </w:trPr>
        <w:tc>
          <w:tcPr>
            <w:tcW w:w="1851" w:type="dxa"/>
            <w:vAlign w:val="center"/>
          </w:tcPr>
          <w:p w:rsidR="00581E83" w:rsidRPr="00CA67CB" w:rsidRDefault="00581E83" w:rsidP="00794903">
            <w:pPr>
              <w:shd w:val="clear" w:color="auto" w:fill="FFFFFF"/>
              <w:tabs>
                <w:tab w:val="left" w:pos="1020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1</w:t>
            </w:r>
          </w:p>
        </w:tc>
        <w:tc>
          <w:tcPr>
            <w:tcW w:w="8080" w:type="dxa"/>
          </w:tcPr>
          <w:p w:rsidR="00581E83" w:rsidRPr="00CA67CB" w:rsidRDefault="00252C85" w:rsidP="00794903">
            <w:pPr>
              <w:shd w:val="clear" w:color="auto" w:fill="FFFFFF"/>
              <w:tabs>
                <w:tab w:val="left" w:pos="10206"/>
              </w:tabs>
              <w:jc w:val="both"/>
              <w:rPr>
                <w:bCs/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Теоретичні основи судово-бухгалтерської експертизи</w:t>
            </w:r>
          </w:p>
        </w:tc>
      </w:tr>
      <w:tr w:rsidR="00581E83" w:rsidRPr="007A0D6A" w:rsidTr="00D05225">
        <w:trPr>
          <w:trHeight w:val="318"/>
          <w:jc w:val="center"/>
        </w:trPr>
        <w:tc>
          <w:tcPr>
            <w:tcW w:w="1851" w:type="dxa"/>
            <w:vAlign w:val="center"/>
          </w:tcPr>
          <w:p w:rsidR="00581E83" w:rsidRPr="00CA67CB" w:rsidRDefault="00581E83" w:rsidP="00794903">
            <w:pPr>
              <w:shd w:val="clear" w:color="auto" w:fill="FFFFFF"/>
              <w:tabs>
                <w:tab w:val="left" w:pos="10206"/>
              </w:tabs>
              <w:jc w:val="center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2</w:t>
            </w:r>
          </w:p>
        </w:tc>
        <w:tc>
          <w:tcPr>
            <w:tcW w:w="8080" w:type="dxa"/>
          </w:tcPr>
          <w:p w:rsidR="00581E83" w:rsidRPr="00CA67CB" w:rsidRDefault="00252C85" w:rsidP="0079490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Організаційне забезпечення судово-бухгалтерської експертизи</w:t>
            </w:r>
          </w:p>
        </w:tc>
      </w:tr>
      <w:tr w:rsidR="00581E83" w:rsidRPr="007A0D6A" w:rsidTr="00D05225">
        <w:trPr>
          <w:trHeight w:val="311"/>
          <w:jc w:val="center"/>
        </w:trPr>
        <w:tc>
          <w:tcPr>
            <w:tcW w:w="1851" w:type="dxa"/>
            <w:vAlign w:val="center"/>
          </w:tcPr>
          <w:p w:rsidR="00581E83" w:rsidRPr="00CA67CB" w:rsidRDefault="00581E83" w:rsidP="00794903">
            <w:pPr>
              <w:shd w:val="clear" w:color="auto" w:fill="FFFFFF"/>
              <w:tabs>
                <w:tab w:val="left" w:pos="10206"/>
              </w:tabs>
              <w:jc w:val="center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3</w:t>
            </w:r>
          </w:p>
        </w:tc>
        <w:tc>
          <w:tcPr>
            <w:tcW w:w="8080" w:type="dxa"/>
          </w:tcPr>
          <w:p w:rsidR="00581E83" w:rsidRPr="00CA67CB" w:rsidRDefault="00252C85" w:rsidP="0079490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Методичне забезпечення судово-бухгалтерської експертизи</w:t>
            </w:r>
          </w:p>
        </w:tc>
      </w:tr>
      <w:tr w:rsidR="00252C85" w:rsidRPr="007A0D6A" w:rsidTr="00D05225">
        <w:trPr>
          <w:trHeight w:val="311"/>
          <w:jc w:val="center"/>
        </w:trPr>
        <w:tc>
          <w:tcPr>
            <w:tcW w:w="1851" w:type="dxa"/>
            <w:vAlign w:val="center"/>
          </w:tcPr>
          <w:p w:rsidR="00252C85" w:rsidRPr="00CA67CB" w:rsidRDefault="00252C85" w:rsidP="00794903">
            <w:pPr>
              <w:jc w:val="center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4</w:t>
            </w:r>
          </w:p>
        </w:tc>
        <w:tc>
          <w:tcPr>
            <w:tcW w:w="8080" w:type="dxa"/>
          </w:tcPr>
          <w:p w:rsidR="00252C85" w:rsidRPr="00CA67CB" w:rsidRDefault="00252C85" w:rsidP="0079490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Інформаційне та технічне забезпечення судово-бухгалтерської експертизи</w:t>
            </w:r>
          </w:p>
        </w:tc>
      </w:tr>
      <w:tr w:rsidR="00252C85" w:rsidRPr="007A0D6A" w:rsidTr="00D05225">
        <w:trPr>
          <w:trHeight w:val="311"/>
          <w:jc w:val="center"/>
        </w:trPr>
        <w:tc>
          <w:tcPr>
            <w:tcW w:w="1851" w:type="dxa"/>
            <w:vAlign w:val="center"/>
          </w:tcPr>
          <w:p w:rsidR="00252C85" w:rsidRPr="00CA67CB" w:rsidRDefault="00252C85" w:rsidP="00794903">
            <w:pPr>
              <w:shd w:val="clear" w:color="auto" w:fill="FFFFFF"/>
              <w:tabs>
                <w:tab w:val="left" w:pos="10206"/>
              </w:tabs>
              <w:jc w:val="center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5</w:t>
            </w:r>
          </w:p>
        </w:tc>
        <w:tc>
          <w:tcPr>
            <w:tcW w:w="8080" w:type="dxa"/>
          </w:tcPr>
          <w:p w:rsidR="00252C85" w:rsidRPr="00CA67CB" w:rsidRDefault="00CA67CB" w:rsidP="0079490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Методологія узагальнення та реалізації результатів судово-бухгалтерської експертизи</w:t>
            </w:r>
          </w:p>
        </w:tc>
      </w:tr>
      <w:tr w:rsidR="00252C85" w:rsidRPr="007A0D6A" w:rsidTr="00D05225">
        <w:trPr>
          <w:trHeight w:val="132"/>
          <w:jc w:val="center"/>
        </w:trPr>
        <w:tc>
          <w:tcPr>
            <w:tcW w:w="9931" w:type="dxa"/>
            <w:gridSpan w:val="2"/>
          </w:tcPr>
          <w:p w:rsidR="00252C85" w:rsidRPr="00CA67CB" w:rsidRDefault="00252C85" w:rsidP="00D05225">
            <w:pPr>
              <w:pStyle w:val="TableParagraph"/>
              <w:spacing w:line="240" w:lineRule="auto"/>
              <w:ind w:left="0" w:firstLine="436"/>
              <w:jc w:val="center"/>
              <w:rPr>
                <w:b/>
                <w:caps/>
                <w:sz w:val="28"/>
                <w:szCs w:val="28"/>
              </w:rPr>
            </w:pPr>
            <w:r w:rsidRPr="00CA67CB">
              <w:rPr>
                <w:b/>
                <w:caps/>
                <w:sz w:val="28"/>
                <w:szCs w:val="28"/>
              </w:rPr>
              <w:t xml:space="preserve">МОДУЛЬ 2. </w:t>
            </w:r>
            <w:r w:rsidR="00CA67CB" w:rsidRPr="00CA67CB">
              <w:rPr>
                <w:b/>
                <w:sz w:val="20"/>
                <w:szCs w:val="20"/>
              </w:rPr>
              <w:t xml:space="preserve"> </w:t>
            </w:r>
            <w:r w:rsidR="00CA67CB" w:rsidRPr="00CA67CB">
              <w:rPr>
                <w:b/>
                <w:caps/>
                <w:sz w:val="28"/>
                <w:szCs w:val="28"/>
              </w:rPr>
              <w:t>Особливості судово-бухгалтерської експертизи окремих фінансово-господарських операцій</w:t>
            </w:r>
          </w:p>
        </w:tc>
      </w:tr>
      <w:tr w:rsidR="00252C85" w:rsidRPr="007A0D6A" w:rsidTr="00D05225">
        <w:trPr>
          <w:trHeight w:val="208"/>
          <w:jc w:val="center"/>
        </w:trPr>
        <w:tc>
          <w:tcPr>
            <w:tcW w:w="1851" w:type="dxa"/>
            <w:vAlign w:val="center"/>
          </w:tcPr>
          <w:p w:rsidR="00252C85" w:rsidRPr="00CA67CB" w:rsidRDefault="00CA67CB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6</w:t>
            </w:r>
          </w:p>
        </w:tc>
        <w:tc>
          <w:tcPr>
            <w:tcW w:w="8080" w:type="dxa"/>
          </w:tcPr>
          <w:p w:rsidR="00252C85" w:rsidRPr="00CA67CB" w:rsidRDefault="00CA67CB" w:rsidP="00794903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 xml:space="preserve">Методика проведення судово-бухгалтерської експертизи операцій з грошовими коштами, цінними паперами та дебіторської </w:t>
            </w:r>
            <w:r w:rsidRPr="00CA67CB">
              <w:rPr>
                <w:sz w:val="28"/>
                <w:szCs w:val="28"/>
              </w:rPr>
              <w:lastRenderedPageBreak/>
              <w:t>заборгованості</w:t>
            </w:r>
          </w:p>
        </w:tc>
      </w:tr>
      <w:tr w:rsidR="00252C85" w:rsidRPr="007A0D6A" w:rsidTr="00D05225">
        <w:trPr>
          <w:trHeight w:val="160"/>
          <w:jc w:val="center"/>
        </w:trPr>
        <w:tc>
          <w:tcPr>
            <w:tcW w:w="1851" w:type="dxa"/>
            <w:vAlign w:val="center"/>
          </w:tcPr>
          <w:p w:rsidR="00252C85" w:rsidRPr="00CA67CB" w:rsidRDefault="00CA67CB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lastRenderedPageBreak/>
              <w:t>Тема 7</w:t>
            </w:r>
          </w:p>
        </w:tc>
        <w:tc>
          <w:tcPr>
            <w:tcW w:w="8080" w:type="dxa"/>
          </w:tcPr>
          <w:p w:rsidR="00CA67CB" w:rsidRPr="00CA67CB" w:rsidRDefault="00CA67CB" w:rsidP="0079490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Методика проведення судово-бухгалтерської</w:t>
            </w:r>
          </w:p>
          <w:p w:rsidR="00252C85" w:rsidRPr="00CA67CB" w:rsidRDefault="00CA67CB" w:rsidP="00794903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 xml:space="preserve"> експертизи основних засобів, нематеріальних активів і товарно-матеріальних цінностей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CA67CB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8</w:t>
            </w:r>
          </w:p>
        </w:tc>
        <w:tc>
          <w:tcPr>
            <w:tcW w:w="8080" w:type="dxa"/>
          </w:tcPr>
          <w:p w:rsidR="00252C85" w:rsidRPr="00CA67CB" w:rsidRDefault="00CA67CB" w:rsidP="00794903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Методика проведення судово-бухгалтерської експертизи операцій виробництва та реалізації товарів, продукції, робіт та послуг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CA67CB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9</w:t>
            </w:r>
          </w:p>
        </w:tc>
        <w:tc>
          <w:tcPr>
            <w:tcW w:w="8080" w:type="dxa"/>
          </w:tcPr>
          <w:p w:rsidR="00252C85" w:rsidRPr="00CA67CB" w:rsidRDefault="00CA67CB" w:rsidP="00794903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Методика проведення судово-бухгалтерської експертизи операцій з нарахування та виплати заробітної плати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CA67CB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10</w:t>
            </w:r>
          </w:p>
        </w:tc>
        <w:tc>
          <w:tcPr>
            <w:tcW w:w="8080" w:type="dxa"/>
          </w:tcPr>
          <w:p w:rsidR="00252C85" w:rsidRPr="00CA67CB" w:rsidRDefault="00CA67CB" w:rsidP="00794903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Методика проведення судово-бухгалтерської експертизи зобов’язань та забезпечень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CA67CB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11</w:t>
            </w:r>
          </w:p>
        </w:tc>
        <w:tc>
          <w:tcPr>
            <w:tcW w:w="8080" w:type="dxa"/>
          </w:tcPr>
          <w:p w:rsidR="00252C85" w:rsidRPr="00CA67CB" w:rsidRDefault="00CA67CB" w:rsidP="00794903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Методика проведення судово-бухгалтерської експертизи фінансового стану підприємства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CA67CB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12</w:t>
            </w:r>
          </w:p>
        </w:tc>
        <w:tc>
          <w:tcPr>
            <w:tcW w:w="8080" w:type="dxa"/>
          </w:tcPr>
          <w:p w:rsidR="00252C85" w:rsidRPr="00CA67CB" w:rsidRDefault="00CA67CB" w:rsidP="00794903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CA67CB">
              <w:rPr>
                <w:sz w:val="28"/>
                <w:szCs w:val="28"/>
              </w:rPr>
              <w:t>Методика проведення судово-бухгалтерської експертизи при виявленні і розслідуванні податкових правопорушень</w:t>
            </w:r>
          </w:p>
        </w:tc>
      </w:tr>
    </w:tbl>
    <w:p w:rsidR="00682327" w:rsidRDefault="00682327">
      <w:pPr>
        <w:spacing w:line="318" w:lineRule="exact"/>
        <w:rPr>
          <w:sz w:val="28"/>
        </w:rPr>
      </w:pPr>
    </w:p>
    <w:p w:rsidR="009E40C7" w:rsidRDefault="009E40C7">
      <w:pPr>
        <w:spacing w:line="318" w:lineRule="exact"/>
        <w:rPr>
          <w:sz w:val="28"/>
        </w:rPr>
      </w:pPr>
    </w:p>
    <w:p w:rsidR="009E40C7" w:rsidRDefault="009E40C7">
      <w:pPr>
        <w:spacing w:line="318" w:lineRule="exact"/>
        <w:rPr>
          <w:sz w:val="28"/>
        </w:rPr>
      </w:pPr>
    </w:p>
    <w:p w:rsidR="009E40C7" w:rsidRDefault="009E40C7">
      <w:pPr>
        <w:spacing w:line="318" w:lineRule="exact"/>
        <w:rPr>
          <w:sz w:val="28"/>
        </w:rPr>
      </w:pPr>
    </w:p>
    <w:p w:rsidR="00682327" w:rsidRDefault="0068232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9C0B78" w:rsidRDefault="009C0B78" w:rsidP="008C67F7">
      <w:pPr>
        <w:tabs>
          <w:tab w:val="left" w:pos="10632"/>
        </w:tabs>
        <w:spacing w:before="89"/>
        <w:ind w:left="753" w:right="589"/>
        <w:jc w:val="center"/>
        <w:rPr>
          <w:b/>
          <w:color w:val="622423"/>
          <w:sz w:val="28"/>
        </w:rPr>
      </w:pPr>
    </w:p>
    <w:p w:rsidR="006833C9" w:rsidRDefault="006833C9" w:rsidP="008C67F7">
      <w:pPr>
        <w:tabs>
          <w:tab w:val="left" w:pos="10632"/>
        </w:tabs>
        <w:spacing w:before="89"/>
        <w:ind w:left="753" w:right="589"/>
        <w:jc w:val="center"/>
        <w:rPr>
          <w:b/>
          <w:color w:val="622423"/>
          <w:sz w:val="28"/>
        </w:rPr>
      </w:pPr>
    </w:p>
    <w:p w:rsidR="006833C9" w:rsidRDefault="006833C9" w:rsidP="008C67F7">
      <w:pPr>
        <w:tabs>
          <w:tab w:val="left" w:pos="10632"/>
        </w:tabs>
        <w:spacing w:before="89"/>
        <w:ind w:left="753" w:right="589"/>
        <w:jc w:val="center"/>
        <w:rPr>
          <w:b/>
          <w:color w:val="622423"/>
          <w:sz w:val="28"/>
        </w:rPr>
      </w:pPr>
    </w:p>
    <w:p w:rsidR="006833C9" w:rsidRDefault="006833C9" w:rsidP="008C67F7">
      <w:pPr>
        <w:tabs>
          <w:tab w:val="left" w:pos="10632"/>
        </w:tabs>
        <w:spacing w:before="89"/>
        <w:ind w:left="753" w:right="589"/>
        <w:jc w:val="center"/>
        <w:rPr>
          <w:b/>
          <w:color w:val="622423"/>
          <w:sz w:val="28"/>
        </w:rPr>
      </w:pPr>
    </w:p>
    <w:p w:rsidR="00682327" w:rsidRPr="008855BF" w:rsidRDefault="007176DD" w:rsidP="008C67F7">
      <w:pPr>
        <w:tabs>
          <w:tab w:val="left" w:pos="10632"/>
        </w:tabs>
        <w:spacing w:before="89"/>
        <w:ind w:left="753" w:right="589"/>
        <w:jc w:val="center"/>
        <w:rPr>
          <w:b/>
          <w:color w:val="632423" w:themeColor="accent2" w:themeShade="80"/>
          <w:sz w:val="28"/>
        </w:rPr>
      </w:pPr>
      <w:r w:rsidRPr="008855BF">
        <w:rPr>
          <w:b/>
          <w:color w:val="632423" w:themeColor="accent2" w:themeShade="80"/>
          <w:sz w:val="28"/>
        </w:rPr>
        <w:t>ФОРМИ</w:t>
      </w:r>
      <w:r w:rsidRPr="008855BF">
        <w:rPr>
          <w:b/>
          <w:color w:val="632423" w:themeColor="accent2" w:themeShade="80"/>
          <w:spacing w:val="-10"/>
          <w:sz w:val="28"/>
        </w:rPr>
        <w:t xml:space="preserve">, </w:t>
      </w:r>
      <w:r w:rsidRPr="008855BF">
        <w:rPr>
          <w:b/>
          <w:color w:val="632423" w:themeColor="accent2" w:themeShade="80"/>
          <w:sz w:val="28"/>
        </w:rPr>
        <w:t xml:space="preserve">МЕТОДИ ТА </w:t>
      </w:r>
      <w:r w:rsidRPr="008855BF">
        <w:rPr>
          <w:b/>
          <w:color w:val="632423" w:themeColor="accent2" w:themeShade="80"/>
          <w:spacing w:val="-10"/>
          <w:sz w:val="28"/>
        </w:rPr>
        <w:t xml:space="preserve"> </w:t>
      </w:r>
      <w:r w:rsidR="00625EF8" w:rsidRPr="008855BF">
        <w:rPr>
          <w:b/>
          <w:color w:val="632423" w:themeColor="accent2" w:themeShade="80"/>
          <w:sz w:val="28"/>
        </w:rPr>
        <w:t>ОСВІТНІ</w:t>
      </w:r>
      <w:r w:rsidR="00625EF8" w:rsidRPr="008855BF">
        <w:rPr>
          <w:b/>
          <w:color w:val="632423" w:themeColor="accent2" w:themeShade="80"/>
          <w:spacing w:val="-11"/>
          <w:sz w:val="28"/>
        </w:rPr>
        <w:t xml:space="preserve"> </w:t>
      </w:r>
      <w:r w:rsidRPr="008855BF">
        <w:rPr>
          <w:b/>
          <w:color w:val="632423" w:themeColor="accent2" w:themeShade="80"/>
          <w:sz w:val="28"/>
        </w:rPr>
        <w:t xml:space="preserve">ТЕХНОЛОГІЇ </w:t>
      </w:r>
      <w:r w:rsidR="00625EF8" w:rsidRPr="008855BF">
        <w:rPr>
          <w:b/>
          <w:color w:val="632423" w:themeColor="accent2" w:themeShade="80"/>
          <w:sz w:val="28"/>
        </w:rPr>
        <w:t>НАВЧАННЯ</w:t>
      </w:r>
    </w:p>
    <w:p w:rsidR="005A379A" w:rsidRDefault="005A379A" w:rsidP="008C67F7">
      <w:pPr>
        <w:tabs>
          <w:tab w:val="left" w:pos="10632"/>
        </w:tabs>
        <w:ind w:left="993" w:right="467"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самостійно-дослідницька робота, аналіз і рішення</w:t>
      </w:r>
      <w:r w:rsidR="00962D4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ситуативних професійних задач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та ін.</w:t>
      </w:r>
    </w:p>
    <w:p w:rsidR="00682327" w:rsidRPr="00694DAD" w:rsidRDefault="00682327" w:rsidP="008C67F7">
      <w:pPr>
        <w:pStyle w:val="a3"/>
        <w:tabs>
          <w:tab w:val="left" w:pos="10348"/>
        </w:tabs>
        <w:ind w:right="833"/>
        <w:jc w:val="both"/>
      </w:pPr>
    </w:p>
    <w:p w:rsidR="00682327" w:rsidRPr="006475A8" w:rsidRDefault="00625EF8" w:rsidP="00D169C6">
      <w:pPr>
        <w:pStyle w:val="1"/>
        <w:tabs>
          <w:tab w:val="left" w:pos="10348"/>
        </w:tabs>
        <w:ind w:left="1134" w:right="608" w:firstLine="426"/>
        <w:rPr>
          <w:color w:val="632423" w:themeColor="accent2" w:themeShade="80"/>
        </w:rPr>
      </w:pPr>
      <w:r w:rsidRPr="006475A8">
        <w:rPr>
          <w:color w:val="632423" w:themeColor="accent2" w:themeShade="80"/>
        </w:rPr>
        <w:t>ФОРМИ</w:t>
      </w:r>
      <w:r w:rsidRPr="006475A8">
        <w:rPr>
          <w:color w:val="632423" w:themeColor="accent2" w:themeShade="80"/>
          <w:spacing w:val="-12"/>
        </w:rPr>
        <w:t xml:space="preserve"> </w:t>
      </w:r>
      <w:r w:rsidRPr="006475A8">
        <w:rPr>
          <w:color w:val="632423" w:themeColor="accent2" w:themeShade="80"/>
        </w:rPr>
        <w:t>Й</w:t>
      </w:r>
      <w:r w:rsidRPr="006475A8">
        <w:rPr>
          <w:color w:val="632423" w:themeColor="accent2" w:themeShade="80"/>
          <w:spacing w:val="-12"/>
        </w:rPr>
        <w:t xml:space="preserve"> </w:t>
      </w:r>
      <w:r w:rsidRPr="006475A8">
        <w:rPr>
          <w:color w:val="632423" w:themeColor="accent2" w:themeShade="80"/>
        </w:rPr>
        <w:t>МЕТОДИ</w:t>
      </w:r>
      <w:r w:rsidRPr="006475A8">
        <w:rPr>
          <w:color w:val="632423" w:themeColor="accent2" w:themeShade="80"/>
          <w:spacing w:val="-12"/>
        </w:rPr>
        <w:t xml:space="preserve"> </w:t>
      </w:r>
      <w:r w:rsidRPr="006475A8">
        <w:rPr>
          <w:color w:val="632423" w:themeColor="accent2" w:themeShade="80"/>
        </w:rPr>
        <w:t>КОНТРОЛЮ</w:t>
      </w:r>
      <w:r w:rsidRPr="006475A8">
        <w:rPr>
          <w:color w:val="632423" w:themeColor="accent2" w:themeShade="80"/>
          <w:spacing w:val="-12"/>
        </w:rPr>
        <w:t xml:space="preserve"> </w:t>
      </w:r>
      <w:r w:rsidRPr="006475A8">
        <w:rPr>
          <w:color w:val="632423" w:themeColor="accent2" w:themeShade="80"/>
        </w:rPr>
        <w:t>ТА</w:t>
      </w:r>
      <w:r w:rsidRPr="006475A8">
        <w:rPr>
          <w:color w:val="632423" w:themeColor="accent2" w:themeShade="80"/>
          <w:spacing w:val="-12"/>
        </w:rPr>
        <w:t xml:space="preserve"> </w:t>
      </w:r>
      <w:r w:rsidRPr="006475A8">
        <w:rPr>
          <w:color w:val="632423" w:themeColor="accent2" w:themeShade="80"/>
        </w:rPr>
        <w:t>ОЦІНЮВАННЯ</w:t>
      </w:r>
    </w:p>
    <w:p w:rsidR="00682327" w:rsidRDefault="00625EF8" w:rsidP="00D169C6">
      <w:pPr>
        <w:pStyle w:val="a3"/>
        <w:tabs>
          <w:tab w:val="left" w:pos="10348"/>
        </w:tabs>
        <w:ind w:left="1134" w:right="608" w:firstLine="426"/>
        <w:jc w:val="both"/>
      </w:pPr>
      <w:r>
        <w:rPr>
          <w:b/>
          <w:i/>
        </w:rPr>
        <w:t>Поточний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контроль</w:t>
      </w:r>
      <w:r>
        <w:rPr>
          <w:b/>
        </w:rPr>
        <w:t>:</w:t>
      </w:r>
      <w:r>
        <w:rPr>
          <w:b/>
          <w:spacing w:val="1"/>
        </w:rPr>
        <w:t xml:space="preserve"> </w:t>
      </w:r>
      <w:r w:rsidR="00224A3E">
        <w:rPr>
          <w:color w:val="000000"/>
          <w:lang w:eastAsia="uk-UA"/>
        </w:rPr>
        <w:t>усне опитування</w:t>
      </w:r>
      <w:r w:rsidR="00224A3E" w:rsidRPr="00EB3310">
        <w:rPr>
          <w:color w:val="000000"/>
          <w:lang w:eastAsia="uk-UA"/>
        </w:rPr>
        <w:t xml:space="preserve">; </w:t>
      </w:r>
      <w:r w:rsidR="00224A3E">
        <w:rPr>
          <w:color w:val="000000"/>
          <w:lang w:eastAsia="uk-UA"/>
        </w:rPr>
        <w:t xml:space="preserve">тестування; </w:t>
      </w:r>
      <w:r w:rsidR="00224A3E" w:rsidRPr="00EB3310">
        <w:rPr>
          <w:color w:val="000000"/>
          <w:lang w:eastAsia="uk-UA"/>
        </w:rPr>
        <w:t>письмов</w:t>
      </w:r>
      <w:r w:rsidR="00224A3E">
        <w:rPr>
          <w:color w:val="000000"/>
          <w:lang w:eastAsia="uk-UA"/>
        </w:rPr>
        <w:t xml:space="preserve">і </w:t>
      </w:r>
      <w:r w:rsidR="00224A3E" w:rsidRPr="00EB3310">
        <w:rPr>
          <w:color w:val="000000"/>
          <w:lang w:eastAsia="uk-UA"/>
        </w:rPr>
        <w:t>самостійн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 </w:t>
      </w:r>
      <w:r w:rsidR="00224A3E">
        <w:rPr>
          <w:color w:val="000000"/>
          <w:lang w:eastAsia="uk-UA"/>
        </w:rPr>
        <w:t xml:space="preserve">та тематичні контрольні </w:t>
      </w:r>
      <w:r w:rsidR="00224A3E" w:rsidRPr="00EB3310">
        <w:rPr>
          <w:color w:val="000000"/>
          <w:lang w:eastAsia="uk-UA"/>
        </w:rPr>
        <w:t>роб</w:t>
      </w:r>
      <w:r w:rsidR="00224A3E">
        <w:rPr>
          <w:color w:val="000000"/>
          <w:lang w:eastAsia="uk-UA"/>
        </w:rPr>
        <w:t>оти</w:t>
      </w:r>
      <w:r w:rsidR="00224A3E" w:rsidRPr="00EB3310">
        <w:rPr>
          <w:color w:val="000000"/>
          <w:lang w:eastAsia="uk-UA"/>
        </w:rPr>
        <w:t>;</w:t>
      </w:r>
      <w:r w:rsidR="00224A3E">
        <w:rPr>
          <w:color w:val="000000"/>
          <w:lang w:eastAsia="uk-UA"/>
        </w:rPr>
        <w:t xml:space="preserve"> </w:t>
      </w:r>
      <w:r w:rsidR="00224A3E" w:rsidRPr="00EB3310">
        <w:rPr>
          <w:color w:val="000000"/>
          <w:lang w:eastAsia="uk-UA"/>
        </w:rPr>
        <w:t>практичн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 (індивідуальн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 та групов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) </w:t>
      </w:r>
      <w:r w:rsidR="00224A3E">
        <w:rPr>
          <w:color w:val="000000"/>
          <w:lang w:eastAsia="uk-UA"/>
        </w:rPr>
        <w:t>завдання та кейси;</w:t>
      </w:r>
      <w:r w:rsidR="00224A3E" w:rsidRPr="00EB3310">
        <w:rPr>
          <w:color w:val="000000"/>
          <w:lang w:eastAsia="uk-UA"/>
        </w:rPr>
        <w:t xml:space="preserve"> підготовк</w:t>
      </w:r>
      <w:r w:rsidR="00224A3E">
        <w:rPr>
          <w:color w:val="000000"/>
          <w:lang w:eastAsia="uk-UA"/>
        </w:rPr>
        <w:t>а та захист</w:t>
      </w:r>
      <w:r w:rsidR="00224A3E" w:rsidRPr="00EB3310">
        <w:rPr>
          <w:color w:val="000000"/>
          <w:lang w:eastAsia="uk-UA"/>
        </w:rPr>
        <w:t xml:space="preserve"> </w:t>
      </w:r>
      <w:r w:rsidR="00224A3E">
        <w:rPr>
          <w:color w:val="000000"/>
          <w:lang w:eastAsia="uk-UA"/>
        </w:rPr>
        <w:t xml:space="preserve">творчо-дослідницьких </w:t>
      </w:r>
      <w:proofErr w:type="spellStart"/>
      <w:r w:rsidR="00224A3E">
        <w:rPr>
          <w:color w:val="000000"/>
          <w:lang w:eastAsia="uk-UA"/>
        </w:rPr>
        <w:t>проєктів</w:t>
      </w:r>
      <w:proofErr w:type="spellEnd"/>
      <w:r w:rsidR="00224A3E" w:rsidRPr="00EB3310">
        <w:rPr>
          <w:color w:val="000000"/>
          <w:lang w:eastAsia="uk-UA"/>
        </w:rPr>
        <w:t>;</w:t>
      </w:r>
      <w:r w:rsidR="00224A3E">
        <w:rPr>
          <w:color w:val="000000"/>
          <w:lang w:eastAsia="uk-UA"/>
        </w:rPr>
        <w:t xml:space="preserve"> написання творчо-наукових робіт (есе, рефератів);</w:t>
      </w:r>
      <w:r w:rsidR="00224A3E" w:rsidRPr="00EB3310">
        <w:rPr>
          <w:color w:val="000000"/>
          <w:lang w:eastAsia="uk-UA"/>
        </w:rPr>
        <w:t xml:space="preserve"> самоконтрол</w:t>
      </w:r>
      <w:r w:rsidR="00224A3E">
        <w:rPr>
          <w:color w:val="000000"/>
          <w:lang w:eastAsia="uk-UA"/>
        </w:rPr>
        <w:t>ь</w:t>
      </w:r>
      <w:r>
        <w:t>.</w:t>
      </w:r>
    </w:p>
    <w:p w:rsidR="00682327" w:rsidRDefault="00625EF8" w:rsidP="00D169C6">
      <w:pPr>
        <w:tabs>
          <w:tab w:val="left" w:pos="10348"/>
        </w:tabs>
        <w:ind w:left="1134" w:right="608" w:firstLine="426"/>
        <w:rPr>
          <w:sz w:val="28"/>
        </w:rPr>
      </w:pPr>
      <w:r>
        <w:rPr>
          <w:b/>
          <w:i/>
          <w:sz w:val="28"/>
        </w:rPr>
        <w:t>Підсумковий</w:t>
      </w:r>
      <w:r>
        <w:rPr>
          <w:b/>
          <w:i/>
          <w:spacing w:val="54"/>
          <w:sz w:val="28"/>
        </w:rPr>
        <w:t xml:space="preserve"> </w:t>
      </w:r>
      <w:r>
        <w:rPr>
          <w:b/>
          <w:i/>
          <w:sz w:val="28"/>
        </w:rPr>
        <w:t>контроль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 w:rsidR="00D169C6">
        <w:rPr>
          <w:sz w:val="28"/>
        </w:rPr>
        <w:t>залік</w:t>
      </w:r>
      <w:r>
        <w:rPr>
          <w:sz w:val="28"/>
        </w:rPr>
        <w:t>.</w:t>
      </w:r>
    </w:p>
    <w:p w:rsidR="00682327" w:rsidRDefault="00682327" w:rsidP="00D169C6">
      <w:pPr>
        <w:pStyle w:val="a3"/>
        <w:tabs>
          <w:tab w:val="left" w:pos="10632"/>
        </w:tabs>
        <w:ind w:left="1134" w:right="608" w:firstLine="426"/>
      </w:pPr>
    </w:p>
    <w:p w:rsidR="00682327" w:rsidRPr="006475A8" w:rsidRDefault="00625EF8" w:rsidP="00D169C6">
      <w:pPr>
        <w:pStyle w:val="1"/>
        <w:tabs>
          <w:tab w:val="left" w:pos="10632"/>
        </w:tabs>
        <w:ind w:left="1134" w:right="608" w:firstLine="426"/>
        <w:rPr>
          <w:color w:val="632423" w:themeColor="accent2" w:themeShade="80"/>
        </w:rPr>
      </w:pPr>
      <w:r w:rsidRPr="006475A8">
        <w:rPr>
          <w:color w:val="632423" w:themeColor="accent2" w:themeShade="80"/>
          <w:spacing w:val="-2"/>
        </w:rPr>
        <w:t>КРИТЕРІЇ</w:t>
      </w:r>
      <w:r w:rsidRPr="006475A8">
        <w:rPr>
          <w:color w:val="632423" w:themeColor="accent2" w:themeShade="80"/>
          <w:spacing w:val="-14"/>
        </w:rPr>
        <w:t xml:space="preserve"> </w:t>
      </w:r>
      <w:r w:rsidRPr="006475A8">
        <w:rPr>
          <w:color w:val="632423" w:themeColor="accent2" w:themeShade="80"/>
          <w:spacing w:val="-2"/>
        </w:rPr>
        <w:t>ОЦІНЮВАННЯ</w:t>
      </w:r>
      <w:r w:rsidRPr="006475A8">
        <w:rPr>
          <w:color w:val="632423" w:themeColor="accent2" w:themeShade="80"/>
          <w:spacing w:val="-14"/>
        </w:rPr>
        <w:t xml:space="preserve"> </w:t>
      </w:r>
      <w:r w:rsidRPr="006475A8">
        <w:rPr>
          <w:color w:val="632423" w:themeColor="accent2" w:themeShade="80"/>
          <w:spacing w:val="-2"/>
        </w:rPr>
        <w:t>РЕЗУЛЬТАТІВ</w:t>
      </w:r>
      <w:r w:rsidRPr="006475A8">
        <w:rPr>
          <w:color w:val="632423" w:themeColor="accent2" w:themeShade="80"/>
          <w:spacing w:val="-14"/>
        </w:rPr>
        <w:t xml:space="preserve"> </w:t>
      </w:r>
      <w:r w:rsidRPr="006475A8">
        <w:rPr>
          <w:color w:val="632423" w:themeColor="accent2" w:themeShade="80"/>
          <w:spacing w:val="-2"/>
        </w:rPr>
        <w:t>НАВЧАННЯ</w:t>
      </w:r>
    </w:p>
    <w:p w:rsidR="00682327" w:rsidRDefault="00625EF8" w:rsidP="00D169C6">
      <w:pPr>
        <w:pStyle w:val="a3"/>
        <w:tabs>
          <w:tab w:val="left" w:pos="3452"/>
          <w:tab w:val="left" w:pos="5153"/>
          <w:tab w:val="left" w:pos="6760"/>
          <w:tab w:val="left" w:pos="8125"/>
          <w:tab w:val="left" w:pos="9652"/>
          <w:tab w:val="left" w:pos="10773"/>
        </w:tabs>
        <w:ind w:left="1134" w:right="608" w:firstLine="426"/>
        <w:jc w:val="both"/>
      </w:pPr>
      <w:r>
        <w:t>Оцінювання</w:t>
      </w:r>
      <w:r>
        <w:tab/>
        <w:t>програмних</w:t>
      </w:r>
      <w:r>
        <w:tab/>
        <w:t>результатів</w:t>
      </w:r>
      <w:r>
        <w:tab/>
        <w:t>навчання</w:t>
      </w:r>
      <w:r>
        <w:tab/>
      </w:r>
      <w:r w:rsidR="00D169C6">
        <w:t>здобувачів</w:t>
      </w:r>
      <w:r w:rsidR="00D169C6">
        <w:tab/>
        <w:t xml:space="preserve">освіти </w:t>
      </w:r>
      <w:r>
        <w:t>здійснюється за шкалою європейської кредитно-трансферної системи (</w:t>
      </w:r>
      <w:r>
        <w:rPr>
          <w:color w:val="202024"/>
        </w:rPr>
        <w:t>ECTS</w:t>
      </w:r>
      <w:r>
        <w:t>).</w:t>
      </w:r>
      <w:r>
        <w:rPr>
          <w:spacing w:val="-67"/>
        </w:rPr>
        <w:t xml:space="preserve"> </w:t>
      </w:r>
      <w:r>
        <w:t>Критерієм</w:t>
      </w:r>
      <w:r>
        <w:rPr>
          <w:spacing w:val="1"/>
        </w:rPr>
        <w:t xml:space="preserve"> </w:t>
      </w:r>
      <w:r>
        <w:t>успішного</w:t>
      </w:r>
      <w:r>
        <w:rPr>
          <w:spacing w:val="1"/>
        </w:rPr>
        <w:t xml:space="preserve"> </w:t>
      </w:r>
      <w:bookmarkStart w:id="0" w:name="_GoBack"/>
      <w:bookmarkEnd w:id="0"/>
      <w:r>
        <w:t>оцінювання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здобувачем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 w:rsidR="00547D5F">
        <w:rPr>
          <w:spacing w:val="1"/>
        </w:rPr>
        <w:t>м</w:t>
      </w:r>
      <w:r>
        <w:t>інімальних</w:t>
      </w:r>
      <w:r>
        <w:rPr>
          <w:spacing w:val="48"/>
        </w:rPr>
        <w:t xml:space="preserve"> </w:t>
      </w:r>
      <w:r>
        <w:t>порогових</w:t>
      </w:r>
      <w:r>
        <w:rPr>
          <w:spacing w:val="48"/>
        </w:rPr>
        <w:t xml:space="preserve"> </w:t>
      </w:r>
      <w:r>
        <w:t>рівнів</w:t>
      </w:r>
      <w:r>
        <w:rPr>
          <w:spacing w:val="48"/>
        </w:rPr>
        <w:t xml:space="preserve"> </w:t>
      </w:r>
      <w:r>
        <w:t>(балів)</w:t>
      </w:r>
      <w:r>
        <w:rPr>
          <w:spacing w:val="48"/>
        </w:rPr>
        <w:t xml:space="preserve"> </w:t>
      </w:r>
      <w:r>
        <w:t>за</w:t>
      </w:r>
      <w:r>
        <w:rPr>
          <w:spacing w:val="48"/>
        </w:rPr>
        <w:t xml:space="preserve"> </w:t>
      </w:r>
      <w:r>
        <w:t>кожним</w:t>
      </w:r>
      <w:r>
        <w:rPr>
          <w:spacing w:val="48"/>
        </w:rPr>
        <w:t xml:space="preserve"> </w:t>
      </w:r>
      <w:r>
        <w:t>запланованим</w:t>
      </w:r>
      <w:r>
        <w:rPr>
          <w:spacing w:val="48"/>
        </w:rPr>
        <w:t xml:space="preserve"> </w:t>
      </w:r>
      <w:r>
        <w:t>результатом</w:t>
      </w:r>
      <w:r w:rsidR="00AC7D6B">
        <w:t xml:space="preserve"> </w:t>
      </w:r>
      <w:r>
        <w:t>навчання</w:t>
      </w:r>
      <w:r w:rsidR="00AC7D6B">
        <w:t>.</w:t>
      </w:r>
    </w:p>
    <w:p w:rsidR="006833C9" w:rsidRDefault="006833C9" w:rsidP="00D169C6">
      <w:pPr>
        <w:pStyle w:val="a3"/>
        <w:tabs>
          <w:tab w:val="left" w:pos="3452"/>
          <w:tab w:val="left" w:pos="5153"/>
          <w:tab w:val="left" w:pos="6760"/>
          <w:tab w:val="left" w:pos="8125"/>
          <w:tab w:val="left" w:pos="9652"/>
          <w:tab w:val="left" w:pos="10773"/>
        </w:tabs>
        <w:ind w:left="1134" w:right="608" w:firstLine="426"/>
        <w:jc w:val="both"/>
      </w:pPr>
    </w:p>
    <w:p w:rsidR="00682327" w:rsidRDefault="00625EF8" w:rsidP="00D169C6">
      <w:pPr>
        <w:pStyle w:val="1"/>
        <w:tabs>
          <w:tab w:val="left" w:pos="10632"/>
        </w:tabs>
        <w:ind w:left="1134" w:right="608" w:firstLine="426"/>
      </w:pPr>
      <w:r>
        <w:rPr>
          <w:color w:val="622423"/>
        </w:rPr>
        <w:t>ПОЛІТИКА ЩОДО АКАДЕМІЧНОЇ ДОБРОЧЕСНОСТІ</w:t>
      </w:r>
    </w:p>
    <w:p w:rsidR="00EC004C" w:rsidRDefault="00EC004C" w:rsidP="00EC004C">
      <w:pPr>
        <w:ind w:left="1134" w:right="608" w:firstLine="426"/>
        <w:jc w:val="both"/>
        <w:rPr>
          <w:sz w:val="28"/>
          <w:szCs w:val="28"/>
        </w:rPr>
      </w:pPr>
      <w:r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EC004C" w:rsidRDefault="00EC004C" w:rsidP="00EC004C">
      <w:pPr>
        <w:widowControl/>
        <w:numPr>
          <w:ilvl w:val="0"/>
          <w:numId w:val="5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9" w:history="1">
        <w:r>
          <w:rPr>
            <w:rStyle w:val="a5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>
        <w:rPr>
          <w:sz w:val="28"/>
          <w:szCs w:val="28"/>
        </w:rPr>
        <w:t xml:space="preserve"> </w:t>
      </w:r>
    </w:p>
    <w:p w:rsidR="00EC004C" w:rsidRDefault="00EC004C" w:rsidP="00EC004C">
      <w:pPr>
        <w:widowControl/>
        <w:numPr>
          <w:ilvl w:val="0"/>
          <w:numId w:val="5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10" w:history="1">
        <w:r>
          <w:rPr>
            <w:rStyle w:val="a5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EC004C" w:rsidRDefault="00EC004C" w:rsidP="00EC004C">
      <w:pPr>
        <w:widowControl/>
        <w:numPr>
          <w:ilvl w:val="0"/>
          <w:numId w:val="5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 </w:t>
      </w:r>
      <w:hyperlink r:id="rId11" w:history="1">
        <w:r>
          <w:rPr>
            <w:rStyle w:val="a5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>
        <w:rPr>
          <w:sz w:val="28"/>
          <w:szCs w:val="28"/>
        </w:rPr>
        <w:t xml:space="preserve"> </w:t>
      </w:r>
    </w:p>
    <w:p w:rsidR="00EC004C" w:rsidRDefault="00EC004C" w:rsidP="00EC004C">
      <w:pPr>
        <w:ind w:left="1134" w:right="608" w:firstLine="426"/>
        <w:jc w:val="center"/>
        <w:rPr>
          <w:b/>
          <w:sz w:val="28"/>
          <w:szCs w:val="28"/>
        </w:rPr>
      </w:pPr>
    </w:p>
    <w:p w:rsidR="00EC004C" w:rsidRDefault="00EC004C" w:rsidP="00EC004C">
      <w:pPr>
        <w:ind w:left="1134" w:right="608" w:firstLine="426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Використання здобувачами освіти інструментів штучного інтелекту (ШІ)</w:t>
      </w:r>
      <w:r>
        <w:rPr>
          <w:sz w:val="28"/>
          <w:szCs w:val="28"/>
        </w:rPr>
        <w:t xml:space="preserve"> </w:t>
      </w:r>
    </w:p>
    <w:p w:rsidR="00EC004C" w:rsidRDefault="00EC004C" w:rsidP="00EC004C">
      <w:pPr>
        <w:ind w:left="1134" w:right="608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під час виконання навчальних завдань:</w:t>
      </w:r>
    </w:p>
    <w:p w:rsidR="00EC004C" w:rsidRDefault="00EC004C" w:rsidP="00EC004C">
      <w:pPr>
        <w:widowControl/>
        <w:numPr>
          <w:ilvl w:val="0"/>
          <w:numId w:val="6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допускається за умови</w:t>
      </w:r>
      <w:r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EC004C" w:rsidRDefault="00EC004C" w:rsidP="00EC004C">
      <w:pPr>
        <w:widowControl/>
        <w:numPr>
          <w:ilvl w:val="0"/>
          <w:numId w:val="6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не допускається</w:t>
      </w:r>
      <w:r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EC004C" w:rsidRDefault="00EC004C" w:rsidP="00EC004C">
      <w:pPr>
        <w:widowControl/>
        <w:numPr>
          <w:ilvl w:val="0"/>
          <w:numId w:val="6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додаткові обмеження чи вимоги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щодо використання ШІ</w:t>
      </w:r>
      <w:r>
        <w:rPr>
          <w:i/>
          <w:sz w:val="28"/>
          <w:szCs w:val="28"/>
        </w:rPr>
        <w:t xml:space="preserve"> можуть визначатися</w:t>
      </w:r>
      <w:r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EC004C" w:rsidRDefault="00EC004C" w:rsidP="00EC004C">
      <w:pPr>
        <w:ind w:firstLine="540"/>
        <w:jc w:val="both"/>
        <w:rPr>
          <w:color w:val="000000"/>
          <w:sz w:val="28"/>
          <w:szCs w:val="28"/>
          <w:lang w:val="ru-RU"/>
        </w:rPr>
      </w:pPr>
    </w:p>
    <w:p w:rsidR="00682327" w:rsidRPr="007A04B5" w:rsidRDefault="00682327" w:rsidP="007A04B5">
      <w:pPr>
        <w:tabs>
          <w:tab w:val="left" w:pos="1358"/>
          <w:tab w:val="left" w:pos="3304"/>
          <w:tab w:val="left" w:pos="3955"/>
          <w:tab w:val="left" w:pos="3995"/>
          <w:tab w:val="left" w:pos="5492"/>
          <w:tab w:val="left" w:pos="6001"/>
          <w:tab w:val="left" w:pos="6541"/>
          <w:tab w:val="left" w:pos="7675"/>
          <w:tab w:val="left" w:pos="8885"/>
          <w:tab w:val="left" w:pos="9528"/>
          <w:tab w:val="left" w:pos="10288"/>
          <w:tab w:val="left" w:pos="10632"/>
          <w:tab w:val="left" w:pos="10782"/>
        </w:tabs>
        <w:spacing w:line="242" w:lineRule="auto"/>
        <w:ind w:right="467"/>
        <w:jc w:val="both"/>
        <w:rPr>
          <w:sz w:val="28"/>
        </w:rPr>
      </w:pPr>
    </w:p>
    <w:p w:rsidR="00682327" w:rsidRDefault="00682327" w:rsidP="008C67F7">
      <w:pPr>
        <w:pStyle w:val="a3"/>
        <w:tabs>
          <w:tab w:val="left" w:pos="10632"/>
        </w:tabs>
        <w:spacing w:before="9"/>
        <w:ind w:right="467"/>
        <w:rPr>
          <w:sz w:val="27"/>
        </w:rPr>
      </w:pPr>
    </w:p>
    <w:p w:rsidR="00682327" w:rsidRDefault="00625EF8" w:rsidP="008C67F7">
      <w:pPr>
        <w:pStyle w:val="1"/>
        <w:tabs>
          <w:tab w:val="left" w:pos="10632"/>
        </w:tabs>
        <w:ind w:left="1095" w:right="467"/>
      </w:pPr>
      <w:r>
        <w:rPr>
          <w:color w:val="622423"/>
        </w:rPr>
        <w:t>ІНФОРМАЦІЙНІ</w:t>
      </w:r>
      <w:r>
        <w:rPr>
          <w:color w:val="622423"/>
          <w:spacing w:val="-2"/>
        </w:rPr>
        <w:t xml:space="preserve"> </w:t>
      </w:r>
      <w:r>
        <w:rPr>
          <w:color w:val="622423"/>
        </w:rPr>
        <w:t>РЕСУРСИ</w:t>
      </w:r>
    </w:p>
    <w:p w:rsidR="00015B95" w:rsidRPr="0091394E" w:rsidRDefault="00015B95" w:rsidP="00015B95">
      <w:pPr>
        <w:tabs>
          <w:tab w:val="left" w:pos="1701"/>
        </w:tabs>
        <w:ind w:left="709" w:right="608" w:firstLine="567"/>
      </w:pPr>
    </w:p>
    <w:p w:rsidR="00015B95" w:rsidRPr="00ED1629" w:rsidRDefault="00015B95" w:rsidP="00015B95">
      <w:pPr>
        <w:pStyle w:val="5"/>
        <w:keepNext w:val="0"/>
        <w:keepLines w:val="0"/>
        <w:numPr>
          <w:ilvl w:val="0"/>
          <w:numId w:val="4"/>
        </w:numPr>
        <w:shd w:val="clear" w:color="auto" w:fill="FFFFFF"/>
        <w:tabs>
          <w:tab w:val="left" w:pos="-360"/>
          <w:tab w:val="left" w:pos="142"/>
          <w:tab w:val="left" w:pos="1134"/>
          <w:tab w:val="left" w:pos="1276"/>
          <w:tab w:val="left" w:pos="1560"/>
          <w:tab w:val="left" w:pos="1701"/>
        </w:tabs>
        <w:spacing w:before="0"/>
        <w:ind w:left="709" w:right="4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629">
        <w:rPr>
          <w:rFonts w:ascii="Times New Roman" w:hAnsi="Times New Roman" w:cs="Times New Roman"/>
          <w:color w:val="auto"/>
          <w:sz w:val="28"/>
          <w:szCs w:val="28"/>
        </w:rPr>
        <w:t>Офіційний сай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 Верховної Ради України. URL: </w:t>
      </w:r>
      <w:hyperlink r:id="rId12" w:history="1">
        <w:r w:rsidRPr="00ED1629">
          <w:rPr>
            <w:rStyle w:val="a5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015B95" w:rsidRPr="00ED1629" w:rsidRDefault="00015B95" w:rsidP="00015B95">
      <w:pPr>
        <w:numPr>
          <w:ilvl w:val="0"/>
          <w:numId w:val="4"/>
        </w:numPr>
        <w:tabs>
          <w:tab w:val="left" w:pos="142"/>
          <w:tab w:val="left" w:pos="851"/>
          <w:tab w:val="left" w:pos="993"/>
          <w:tab w:val="left" w:pos="1134"/>
          <w:tab w:val="left" w:pos="1560"/>
          <w:tab w:val="left" w:pos="1701"/>
        </w:tabs>
        <w:ind w:left="709" w:right="4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Офіційний сайт Всеукраїнської громадської організації «Союз експертів України».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</w:t>
      </w:r>
      <w:hyperlink r:id="rId13" w:history="1">
        <w:r w:rsidRPr="00516234">
          <w:rPr>
            <w:rStyle w:val="a5"/>
            <w:sz w:val="28"/>
            <w:szCs w:val="28"/>
          </w:rPr>
          <w:t>https://seu.in.ua/pro-organizatsiyu/</w:t>
        </w:r>
      </w:hyperlink>
      <w:r>
        <w:rPr>
          <w:sz w:val="28"/>
          <w:szCs w:val="28"/>
        </w:rPr>
        <w:t xml:space="preserve"> </w:t>
      </w:r>
    </w:p>
    <w:p w:rsidR="00015B95" w:rsidRPr="00ED1629" w:rsidRDefault="00015B95" w:rsidP="00015B95">
      <w:pPr>
        <w:numPr>
          <w:ilvl w:val="0"/>
          <w:numId w:val="4"/>
        </w:numPr>
        <w:tabs>
          <w:tab w:val="left" w:pos="1134"/>
          <w:tab w:val="left" w:pos="1276"/>
          <w:tab w:val="left" w:pos="1560"/>
          <w:tab w:val="left" w:pos="1701"/>
        </w:tabs>
        <w:autoSpaceDE/>
        <w:autoSpaceDN/>
        <w:ind w:left="709" w:right="467" w:firstLine="567"/>
        <w:jc w:val="both"/>
        <w:rPr>
          <w:caps/>
          <w:spacing w:val="-4"/>
          <w:sz w:val="28"/>
          <w:szCs w:val="28"/>
        </w:rPr>
      </w:pPr>
      <w:r w:rsidRPr="00ED1629">
        <w:rPr>
          <w:sz w:val="28"/>
          <w:szCs w:val="28"/>
        </w:rPr>
        <w:t xml:space="preserve">Офіційний сайт Державної податкової служби України. URL: </w:t>
      </w:r>
      <w:hyperlink r:id="rId14" w:history="1">
        <w:r w:rsidRPr="00ED1629">
          <w:rPr>
            <w:rStyle w:val="a5"/>
            <w:sz w:val="28"/>
            <w:szCs w:val="28"/>
          </w:rPr>
          <w:t>http://tax.gov.ua</w:t>
        </w:r>
      </w:hyperlink>
    </w:p>
    <w:p w:rsidR="00015B95" w:rsidRPr="00ED1629" w:rsidRDefault="00015B95" w:rsidP="00015B95">
      <w:pPr>
        <w:numPr>
          <w:ilvl w:val="0"/>
          <w:numId w:val="4"/>
        </w:numPr>
        <w:tabs>
          <w:tab w:val="left" w:pos="142"/>
          <w:tab w:val="left" w:pos="851"/>
          <w:tab w:val="left" w:pos="993"/>
          <w:tab w:val="left" w:pos="1134"/>
          <w:tab w:val="left" w:pos="1560"/>
          <w:tab w:val="left" w:pos="1701"/>
        </w:tabs>
        <w:ind w:left="709" w:firstLine="567"/>
        <w:jc w:val="both"/>
        <w:rPr>
          <w:sz w:val="28"/>
          <w:szCs w:val="28"/>
        </w:rPr>
      </w:pPr>
      <w:r w:rsidRPr="00ED1629">
        <w:rPr>
          <w:sz w:val="28"/>
          <w:szCs w:val="28"/>
        </w:rPr>
        <w:t xml:space="preserve">Офіційний сайт Державної служби статистики України. URL: </w:t>
      </w:r>
      <w:hyperlink r:id="rId15" w:history="1">
        <w:r w:rsidRPr="00ED1629">
          <w:rPr>
            <w:rStyle w:val="a5"/>
            <w:sz w:val="28"/>
            <w:szCs w:val="28"/>
          </w:rPr>
          <w:t>www.ukrstat.gov.ua</w:t>
        </w:r>
      </w:hyperlink>
      <w:r w:rsidRPr="00ED1629">
        <w:rPr>
          <w:sz w:val="28"/>
          <w:szCs w:val="28"/>
        </w:rPr>
        <w:t xml:space="preserve">. </w:t>
      </w:r>
    </w:p>
    <w:p w:rsidR="00015B95" w:rsidRPr="00ED1629" w:rsidRDefault="00015B95" w:rsidP="00015B95">
      <w:pPr>
        <w:numPr>
          <w:ilvl w:val="0"/>
          <w:numId w:val="4"/>
        </w:numPr>
        <w:tabs>
          <w:tab w:val="left" w:pos="0"/>
          <w:tab w:val="left" w:pos="142"/>
          <w:tab w:val="left" w:pos="1134"/>
          <w:tab w:val="left" w:pos="1276"/>
          <w:tab w:val="left" w:pos="1560"/>
          <w:tab w:val="left" w:pos="1701"/>
        </w:tabs>
        <w:ind w:left="709" w:right="467" w:firstLine="567"/>
        <w:jc w:val="both"/>
        <w:rPr>
          <w:sz w:val="28"/>
          <w:szCs w:val="28"/>
        </w:rPr>
      </w:pPr>
      <w:r w:rsidRPr="00ED1629">
        <w:rPr>
          <w:sz w:val="28"/>
          <w:szCs w:val="28"/>
        </w:rPr>
        <w:t xml:space="preserve">Офіційний сайт електронної бібліотеки. URL: </w:t>
      </w:r>
      <w:hyperlink r:id="rId16" w:history="1">
        <w:r w:rsidRPr="00ED1629">
          <w:rPr>
            <w:rStyle w:val="a5"/>
            <w:sz w:val="28"/>
            <w:szCs w:val="28"/>
          </w:rPr>
          <w:t>https://lib.imzo.gov.ua/</w:t>
        </w:r>
      </w:hyperlink>
      <w:r w:rsidRPr="00ED1629">
        <w:rPr>
          <w:sz w:val="28"/>
          <w:szCs w:val="28"/>
        </w:rPr>
        <w:t xml:space="preserve"> </w:t>
      </w:r>
    </w:p>
    <w:p w:rsidR="00015B95" w:rsidRPr="00ED1629" w:rsidRDefault="00015B95" w:rsidP="00015B95">
      <w:pPr>
        <w:numPr>
          <w:ilvl w:val="0"/>
          <w:numId w:val="4"/>
        </w:numPr>
        <w:tabs>
          <w:tab w:val="left" w:pos="1134"/>
          <w:tab w:val="left" w:pos="1276"/>
          <w:tab w:val="left" w:pos="1560"/>
          <w:tab w:val="left" w:pos="1701"/>
        </w:tabs>
        <w:autoSpaceDE/>
        <w:autoSpaceDN/>
        <w:ind w:left="709" w:right="467" w:firstLine="567"/>
        <w:jc w:val="both"/>
        <w:rPr>
          <w:caps/>
          <w:spacing w:val="-4"/>
          <w:sz w:val="28"/>
          <w:szCs w:val="28"/>
        </w:rPr>
      </w:pPr>
      <w:r w:rsidRPr="00ED1629">
        <w:rPr>
          <w:sz w:val="28"/>
          <w:szCs w:val="28"/>
        </w:rPr>
        <w:t xml:space="preserve">Офіційний сайт Міністерства фінансів України. URL:  </w:t>
      </w:r>
      <w:hyperlink r:id="rId17" w:history="1">
        <w:r w:rsidRPr="00ED1629">
          <w:rPr>
            <w:rStyle w:val="a5"/>
            <w:sz w:val="28"/>
            <w:szCs w:val="28"/>
          </w:rPr>
          <w:t>https://mof.gov.ua</w:t>
        </w:r>
      </w:hyperlink>
    </w:p>
    <w:p w:rsidR="00015B95" w:rsidRPr="00ED1629" w:rsidRDefault="00015B95" w:rsidP="00015B95">
      <w:pPr>
        <w:numPr>
          <w:ilvl w:val="0"/>
          <w:numId w:val="4"/>
        </w:numPr>
        <w:tabs>
          <w:tab w:val="left" w:pos="142"/>
          <w:tab w:val="left" w:pos="993"/>
          <w:tab w:val="left" w:pos="1134"/>
          <w:tab w:val="left" w:pos="1560"/>
          <w:tab w:val="left" w:pos="1701"/>
        </w:tabs>
        <w:ind w:left="709" w:firstLine="567"/>
        <w:jc w:val="both"/>
        <w:rPr>
          <w:b/>
          <w:bCs/>
          <w:sz w:val="28"/>
          <w:szCs w:val="28"/>
        </w:rPr>
      </w:pPr>
      <w:r w:rsidRPr="00ED1629">
        <w:rPr>
          <w:sz w:val="28"/>
          <w:szCs w:val="28"/>
        </w:rPr>
        <w:t xml:space="preserve">Офіційний сайт Міністерства юстиції України. URL: </w:t>
      </w:r>
      <w:hyperlink r:id="rId18" w:history="1">
        <w:r w:rsidRPr="00516234">
          <w:rPr>
            <w:rStyle w:val="a5"/>
            <w:sz w:val="28"/>
            <w:szCs w:val="28"/>
          </w:rPr>
          <w:t>https://minjust.gov.ua</w:t>
        </w:r>
      </w:hyperlink>
      <w:r w:rsidRPr="00ED16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15B95" w:rsidRPr="00ED1629" w:rsidRDefault="00015B95" w:rsidP="00015B95">
      <w:pPr>
        <w:numPr>
          <w:ilvl w:val="0"/>
          <w:numId w:val="4"/>
        </w:numPr>
        <w:tabs>
          <w:tab w:val="left" w:pos="142"/>
          <w:tab w:val="left" w:pos="993"/>
          <w:tab w:val="left" w:pos="1134"/>
          <w:tab w:val="left" w:pos="1560"/>
          <w:tab w:val="left" w:pos="1701"/>
        </w:tabs>
        <w:ind w:left="709" w:firstLine="567"/>
        <w:jc w:val="both"/>
        <w:rPr>
          <w:sz w:val="28"/>
          <w:szCs w:val="28"/>
        </w:rPr>
      </w:pPr>
      <w:r w:rsidRPr="00ED1629">
        <w:rPr>
          <w:sz w:val="28"/>
          <w:szCs w:val="28"/>
        </w:rPr>
        <w:t xml:space="preserve">Офіційний сайт Національної бібліотеки України ім. В.І. Вернадського. URL: </w:t>
      </w:r>
      <w:hyperlink r:id="rId19" w:history="1">
        <w:r w:rsidRPr="00516234">
          <w:rPr>
            <w:rStyle w:val="a5"/>
            <w:sz w:val="28"/>
            <w:szCs w:val="28"/>
          </w:rPr>
          <w:t>www.nbuv.gov.ua</w:t>
        </w:r>
      </w:hyperlink>
      <w:r w:rsidRPr="00ED16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15B95" w:rsidRPr="00ED1629" w:rsidRDefault="00015B95" w:rsidP="00015B95">
      <w:pPr>
        <w:numPr>
          <w:ilvl w:val="0"/>
          <w:numId w:val="4"/>
        </w:numPr>
        <w:tabs>
          <w:tab w:val="left" w:pos="142"/>
          <w:tab w:val="left" w:pos="1134"/>
          <w:tab w:val="left" w:pos="1276"/>
          <w:tab w:val="left" w:pos="1560"/>
          <w:tab w:val="left" w:pos="1701"/>
        </w:tabs>
        <w:autoSpaceDE/>
        <w:autoSpaceDN/>
        <w:ind w:left="709" w:right="467" w:firstLine="567"/>
        <w:jc w:val="both"/>
        <w:rPr>
          <w:sz w:val="28"/>
          <w:szCs w:val="28"/>
        </w:rPr>
      </w:pPr>
      <w:r w:rsidRPr="00ED1629">
        <w:rPr>
          <w:sz w:val="28"/>
          <w:szCs w:val="28"/>
        </w:rPr>
        <w:t>Офіційний сайт урядового порталу К</w:t>
      </w:r>
      <w:r>
        <w:rPr>
          <w:sz w:val="28"/>
          <w:szCs w:val="28"/>
        </w:rPr>
        <w:t>абінету Міністрів України. URL:</w:t>
      </w:r>
      <w:r w:rsidRPr="00ED1629">
        <w:rPr>
          <w:sz w:val="28"/>
          <w:szCs w:val="28"/>
        </w:rPr>
        <w:t xml:space="preserve"> </w:t>
      </w:r>
      <w:hyperlink r:id="rId20" w:history="1">
        <w:r w:rsidRPr="00ED1629">
          <w:rPr>
            <w:rStyle w:val="a5"/>
            <w:sz w:val="28"/>
            <w:szCs w:val="28"/>
          </w:rPr>
          <w:t>https://www.kmu.gov.ua/</w:t>
        </w:r>
      </w:hyperlink>
      <w:r w:rsidRPr="00ED1629">
        <w:rPr>
          <w:sz w:val="28"/>
          <w:szCs w:val="28"/>
        </w:rPr>
        <w:t xml:space="preserve"> </w:t>
      </w:r>
    </w:p>
    <w:p w:rsidR="00015B95" w:rsidRDefault="00015B95" w:rsidP="00AC7D6B">
      <w:pPr>
        <w:spacing w:line="242" w:lineRule="auto"/>
        <w:ind w:left="1095" w:right="608"/>
        <w:jc w:val="center"/>
        <w:rPr>
          <w:b/>
          <w:i/>
          <w:color w:val="622423"/>
          <w:sz w:val="28"/>
        </w:rPr>
      </w:pPr>
    </w:p>
    <w:p w:rsidR="00ED3F91" w:rsidRPr="006475A8" w:rsidRDefault="00ED3F91" w:rsidP="00ED3F91">
      <w:pPr>
        <w:pStyle w:val="a4"/>
        <w:tabs>
          <w:tab w:val="left" w:pos="0"/>
        </w:tabs>
        <w:ind w:left="851" w:right="325" w:firstLine="283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475A8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Покликання на робочу програму  навчальної дисципліни </w:t>
      </w:r>
    </w:p>
    <w:p w:rsidR="00ED3F91" w:rsidRDefault="00ED3F91" w:rsidP="00ED3F91">
      <w:pPr>
        <w:pStyle w:val="a4"/>
        <w:tabs>
          <w:tab w:val="left" w:pos="0"/>
        </w:tabs>
        <w:ind w:left="851" w:right="325" w:firstLine="283"/>
        <w:jc w:val="center"/>
        <w:rPr>
          <w:i/>
          <w:sz w:val="28"/>
        </w:rPr>
      </w:pPr>
      <w:r w:rsidRPr="00AF7B76">
        <w:rPr>
          <w:rFonts w:eastAsia="+mn-ea"/>
          <w:i/>
          <w:iCs/>
          <w:color w:val="0070C0"/>
          <w:kern w:val="24"/>
          <w:sz w:val="28"/>
          <w:szCs w:val="28"/>
        </w:rPr>
        <w:t xml:space="preserve"> </w:t>
      </w:r>
    </w:p>
    <w:p w:rsidR="00ED3F91" w:rsidRPr="0001308D" w:rsidRDefault="00ED3F91" w:rsidP="0001308D">
      <w:pPr>
        <w:spacing w:line="321" w:lineRule="exact"/>
        <w:ind w:left="851" w:right="325" w:firstLine="283"/>
        <w:jc w:val="center"/>
        <w:rPr>
          <w:sz w:val="28"/>
          <w:szCs w:val="28"/>
        </w:rPr>
      </w:pPr>
      <w:r w:rsidRPr="0001308D">
        <w:rPr>
          <w:i/>
          <w:sz w:val="28"/>
          <w:szCs w:val="28"/>
        </w:rPr>
        <w:t>(</w:t>
      </w:r>
      <w:hyperlink r:id="rId21" w:history="1">
        <w:r w:rsidR="0001308D" w:rsidRPr="0001308D">
          <w:rPr>
            <w:rStyle w:val="a5"/>
            <w:sz w:val="28"/>
            <w:szCs w:val="28"/>
          </w:rPr>
          <w:t>https://accounting.chnu.edu.ua/diialnist/osvitnia/osvitni-prohramy/bakalavr/robochi-prohramy/</w:t>
        </w:r>
      </w:hyperlink>
      <w:r w:rsidRPr="0001308D">
        <w:rPr>
          <w:i/>
          <w:sz w:val="28"/>
          <w:szCs w:val="28"/>
        </w:rPr>
        <w:t>)</w:t>
      </w:r>
    </w:p>
    <w:p w:rsidR="00682327" w:rsidRPr="0001308D" w:rsidRDefault="00682327" w:rsidP="00AC7D6B">
      <w:pPr>
        <w:spacing w:line="321" w:lineRule="exact"/>
        <w:ind w:left="1095" w:right="608"/>
        <w:jc w:val="center"/>
        <w:rPr>
          <w:i/>
          <w:sz w:val="28"/>
          <w:szCs w:val="28"/>
        </w:rPr>
      </w:pPr>
    </w:p>
    <w:sectPr w:rsidR="00682327" w:rsidRPr="0001308D">
      <w:pgSz w:w="11900" w:h="16840"/>
      <w:pgMar w:top="500" w:right="2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66DB"/>
    <w:multiLevelType w:val="multilevel"/>
    <w:tmpl w:val="87C636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473F7CAD"/>
    <w:multiLevelType w:val="hybridMultilevel"/>
    <w:tmpl w:val="834C677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133B1"/>
    <w:multiLevelType w:val="hybridMultilevel"/>
    <w:tmpl w:val="9094F7D0"/>
    <w:lvl w:ilvl="0" w:tplc="AA52BA52">
      <w:numFmt w:val="bullet"/>
      <w:lvlText w:val=""/>
      <w:lvlJc w:val="left"/>
      <w:pPr>
        <w:ind w:left="1358" w:hanging="360"/>
      </w:pPr>
      <w:rPr>
        <w:rFonts w:ascii="Wingdings" w:eastAsia="Wingdings" w:hAnsi="Wingdings" w:cs="Wingdings" w:hint="default"/>
        <w:w w:val="100"/>
        <w:sz w:val="28"/>
        <w:szCs w:val="28"/>
        <w:lang w:val="uk-UA" w:eastAsia="en-US" w:bidi="ar-SA"/>
      </w:rPr>
    </w:lvl>
    <w:lvl w:ilvl="1" w:tplc="7DD24E66">
      <w:numFmt w:val="bullet"/>
      <w:lvlText w:val="•"/>
      <w:lvlJc w:val="left"/>
      <w:pPr>
        <w:ind w:left="2348" w:hanging="360"/>
      </w:pPr>
      <w:rPr>
        <w:rFonts w:hint="default"/>
        <w:lang w:val="uk-UA" w:eastAsia="en-US" w:bidi="ar-SA"/>
      </w:rPr>
    </w:lvl>
    <w:lvl w:ilvl="2" w:tplc="2B78F24E">
      <w:numFmt w:val="bullet"/>
      <w:lvlText w:val="•"/>
      <w:lvlJc w:val="left"/>
      <w:pPr>
        <w:ind w:left="3336" w:hanging="360"/>
      </w:pPr>
      <w:rPr>
        <w:rFonts w:hint="default"/>
        <w:lang w:val="uk-UA" w:eastAsia="en-US" w:bidi="ar-SA"/>
      </w:rPr>
    </w:lvl>
    <w:lvl w:ilvl="3" w:tplc="2B62B196">
      <w:numFmt w:val="bullet"/>
      <w:lvlText w:val="•"/>
      <w:lvlJc w:val="left"/>
      <w:pPr>
        <w:ind w:left="4324" w:hanging="360"/>
      </w:pPr>
      <w:rPr>
        <w:rFonts w:hint="default"/>
        <w:lang w:val="uk-UA" w:eastAsia="en-US" w:bidi="ar-SA"/>
      </w:rPr>
    </w:lvl>
    <w:lvl w:ilvl="4" w:tplc="5718A3D8">
      <w:numFmt w:val="bullet"/>
      <w:lvlText w:val="•"/>
      <w:lvlJc w:val="left"/>
      <w:pPr>
        <w:ind w:left="5312" w:hanging="360"/>
      </w:pPr>
      <w:rPr>
        <w:rFonts w:hint="default"/>
        <w:lang w:val="uk-UA" w:eastAsia="en-US" w:bidi="ar-SA"/>
      </w:rPr>
    </w:lvl>
    <w:lvl w:ilvl="5" w:tplc="12EEA730">
      <w:numFmt w:val="bullet"/>
      <w:lvlText w:val="•"/>
      <w:lvlJc w:val="left"/>
      <w:pPr>
        <w:ind w:left="6300" w:hanging="360"/>
      </w:pPr>
      <w:rPr>
        <w:rFonts w:hint="default"/>
        <w:lang w:val="uk-UA" w:eastAsia="en-US" w:bidi="ar-SA"/>
      </w:rPr>
    </w:lvl>
    <w:lvl w:ilvl="6" w:tplc="7C9E3C70">
      <w:numFmt w:val="bullet"/>
      <w:lvlText w:val="•"/>
      <w:lvlJc w:val="left"/>
      <w:pPr>
        <w:ind w:left="7288" w:hanging="360"/>
      </w:pPr>
      <w:rPr>
        <w:rFonts w:hint="default"/>
        <w:lang w:val="uk-UA" w:eastAsia="en-US" w:bidi="ar-SA"/>
      </w:rPr>
    </w:lvl>
    <w:lvl w:ilvl="7" w:tplc="ECBEDDF8">
      <w:numFmt w:val="bullet"/>
      <w:lvlText w:val="•"/>
      <w:lvlJc w:val="left"/>
      <w:pPr>
        <w:ind w:left="8276" w:hanging="360"/>
      </w:pPr>
      <w:rPr>
        <w:rFonts w:hint="default"/>
        <w:lang w:val="uk-UA" w:eastAsia="en-US" w:bidi="ar-SA"/>
      </w:rPr>
    </w:lvl>
    <w:lvl w:ilvl="8" w:tplc="2DD0E0EA">
      <w:numFmt w:val="bullet"/>
      <w:lvlText w:val="•"/>
      <w:lvlJc w:val="left"/>
      <w:pPr>
        <w:ind w:left="9264" w:hanging="360"/>
      </w:pPr>
      <w:rPr>
        <w:rFonts w:hint="default"/>
        <w:lang w:val="uk-UA" w:eastAsia="en-US" w:bidi="ar-SA"/>
      </w:rPr>
    </w:lvl>
  </w:abstractNum>
  <w:abstractNum w:abstractNumId="5" w15:restartNumberingAfterBreak="0">
    <w:nsid w:val="67BC7780"/>
    <w:multiLevelType w:val="hybridMultilevel"/>
    <w:tmpl w:val="478C1FD8"/>
    <w:lvl w:ilvl="0" w:tplc="1116C7D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82327"/>
    <w:rsid w:val="0001308D"/>
    <w:rsid w:val="000153E5"/>
    <w:rsid w:val="00015B95"/>
    <w:rsid w:val="0002734C"/>
    <w:rsid w:val="00037C2C"/>
    <w:rsid w:val="00097641"/>
    <w:rsid w:val="000B7EFD"/>
    <w:rsid w:val="0016673C"/>
    <w:rsid w:val="001D1B87"/>
    <w:rsid w:val="001E4411"/>
    <w:rsid w:val="001F2A4B"/>
    <w:rsid w:val="00210CF7"/>
    <w:rsid w:val="00224A3E"/>
    <w:rsid w:val="00252C85"/>
    <w:rsid w:val="00272FB5"/>
    <w:rsid w:val="00284071"/>
    <w:rsid w:val="002B00EA"/>
    <w:rsid w:val="00305CEF"/>
    <w:rsid w:val="00320B22"/>
    <w:rsid w:val="00340F7B"/>
    <w:rsid w:val="00347D27"/>
    <w:rsid w:val="003B3C82"/>
    <w:rsid w:val="003D59C3"/>
    <w:rsid w:val="003E1F0B"/>
    <w:rsid w:val="00422197"/>
    <w:rsid w:val="00526CDA"/>
    <w:rsid w:val="00547D5F"/>
    <w:rsid w:val="005523E1"/>
    <w:rsid w:val="00565CE1"/>
    <w:rsid w:val="00571748"/>
    <w:rsid w:val="00581E83"/>
    <w:rsid w:val="005873CD"/>
    <w:rsid w:val="00591725"/>
    <w:rsid w:val="005A379A"/>
    <w:rsid w:val="005C687D"/>
    <w:rsid w:val="005D047A"/>
    <w:rsid w:val="005F24BA"/>
    <w:rsid w:val="00625EF8"/>
    <w:rsid w:val="006475A8"/>
    <w:rsid w:val="00665238"/>
    <w:rsid w:val="00682327"/>
    <w:rsid w:val="006833C9"/>
    <w:rsid w:val="00694DAD"/>
    <w:rsid w:val="006A3183"/>
    <w:rsid w:val="006F6AC9"/>
    <w:rsid w:val="0070487B"/>
    <w:rsid w:val="007176DD"/>
    <w:rsid w:val="00794903"/>
    <w:rsid w:val="007A04B5"/>
    <w:rsid w:val="007A0D6A"/>
    <w:rsid w:val="008455C3"/>
    <w:rsid w:val="008855BF"/>
    <w:rsid w:val="00890474"/>
    <w:rsid w:val="00897198"/>
    <w:rsid w:val="008C67F7"/>
    <w:rsid w:val="008F5AE7"/>
    <w:rsid w:val="00900551"/>
    <w:rsid w:val="00951771"/>
    <w:rsid w:val="00962D44"/>
    <w:rsid w:val="00977572"/>
    <w:rsid w:val="0098325D"/>
    <w:rsid w:val="009C0B78"/>
    <w:rsid w:val="009E40C7"/>
    <w:rsid w:val="00A53E9F"/>
    <w:rsid w:val="00A71E46"/>
    <w:rsid w:val="00A90623"/>
    <w:rsid w:val="00AA0266"/>
    <w:rsid w:val="00AC7D6B"/>
    <w:rsid w:val="00AF6BDF"/>
    <w:rsid w:val="00AF7B76"/>
    <w:rsid w:val="00B40212"/>
    <w:rsid w:val="00B67762"/>
    <w:rsid w:val="00B91AEC"/>
    <w:rsid w:val="00B92071"/>
    <w:rsid w:val="00BA0596"/>
    <w:rsid w:val="00C21852"/>
    <w:rsid w:val="00C329BE"/>
    <w:rsid w:val="00C876FA"/>
    <w:rsid w:val="00CA67CB"/>
    <w:rsid w:val="00CB09C7"/>
    <w:rsid w:val="00CF347C"/>
    <w:rsid w:val="00D0472B"/>
    <w:rsid w:val="00D05225"/>
    <w:rsid w:val="00D169C6"/>
    <w:rsid w:val="00D37DB1"/>
    <w:rsid w:val="00D60D71"/>
    <w:rsid w:val="00D654EB"/>
    <w:rsid w:val="00DA3B97"/>
    <w:rsid w:val="00DA45BA"/>
    <w:rsid w:val="00DD30E7"/>
    <w:rsid w:val="00DE5561"/>
    <w:rsid w:val="00E04F68"/>
    <w:rsid w:val="00E87B59"/>
    <w:rsid w:val="00EC004C"/>
    <w:rsid w:val="00ED0189"/>
    <w:rsid w:val="00ED0CA7"/>
    <w:rsid w:val="00ED1629"/>
    <w:rsid w:val="00ED3F91"/>
    <w:rsid w:val="00EE783D"/>
    <w:rsid w:val="00EF4C7A"/>
    <w:rsid w:val="00F27A38"/>
    <w:rsid w:val="00F43470"/>
    <w:rsid w:val="00F576E8"/>
    <w:rsid w:val="00FB43BA"/>
    <w:rsid w:val="00FB5B8F"/>
    <w:rsid w:val="00FC51CE"/>
    <w:rsid w:val="00FD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0605A5-4805-49E4-93A7-DCFBC587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753" w:right="589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B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581E83"/>
    <w:pPr>
      <w:keepNext/>
      <w:widowControl/>
      <w:autoSpaceDE/>
      <w:autoSpaceDN/>
      <w:ind w:firstLine="600"/>
      <w:jc w:val="center"/>
      <w:outlineLvl w:val="6"/>
    </w:pPr>
    <w:rPr>
      <w:b/>
      <w:bCs/>
      <w:sz w:val="28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58" w:right="115" w:hanging="360"/>
    </w:pPr>
  </w:style>
  <w:style w:type="paragraph" w:customStyle="1" w:styleId="TableParagraph">
    <w:name w:val="Table Paragraph"/>
    <w:basedOn w:val="a"/>
    <w:uiPriority w:val="1"/>
    <w:qFormat/>
    <w:pPr>
      <w:spacing w:line="297" w:lineRule="exact"/>
      <w:ind w:left="105"/>
    </w:pPr>
  </w:style>
  <w:style w:type="character" w:styleId="a5">
    <w:name w:val="Hyperlink"/>
    <w:basedOn w:val="a0"/>
    <w:uiPriority w:val="99"/>
    <w:unhideWhenUsed/>
    <w:rsid w:val="00340F7B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976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AF7B76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paragraph" w:styleId="a7">
    <w:name w:val="Body Text Indent"/>
    <w:basedOn w:val="a"/>
    <w:link w:val="a8"/>
    <w:uiPriority w:val="99"/>
    <w:unhideWhenUsed/>
    <w:rsid w:val="00FB5B8F"/>
    <w:pPr>
      <w:widowControl/>
      <w:autoSpaceDE/>
      <w:autoSpaceDN/>
      <w:spacing w:after="120"/>
      <w:ind w:left="283"/>
    </w:pPr>
    <w:rPr>
      <w:sz w:val="28"/>
      <w:szCs w:val="24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uiPriority w:val="99"/>
    <w:rsid w:val="00FB5B8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rsid w:val="00581E83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5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2145" TargetMode="External"/><Relationship Id="rId13" Type="http://schemas.openxmlformats.org/officeDocument/2006/relationships/hyperlink" Target="https://seu.in.ua/pro-organizatsiyu/" TargetMode="External"/><Relationship Id="rId18" Type="http://schemas.openxmlformats.org/officeDocument/2006/relationships/hyperlink" Target="https://minjust.gov.u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ccounting.chnu.edu.ua/diialnist/osvitnia/osvitni-prohramy/bakalavr/robochi-prohramy/" TargetMode="External"/><Relationship Id="rId7" Type="http://schemas.openxmlformats.org/officeDocument/2006/relationships/hyperlink" Target="mailto:n.kudlaeva@chnu.edu.ua" TargetMode="External"/><Relationship Id="rId12" Type="http://schemas.openxmlformats.org/officeDocument/2006/relationships/hyperlink" Target="https://zakon.rada.gov.ua/laws" TargetMode="External"/><Relationship Id="rId17" Type="http://schemas.openxmlformats.org/officeDocument/2006/relationships/hyperlink" Target="https://mof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b.imzo.gov.ua/" TargetMode="External"/><Relationship Id="rId20" Type="http://schemas.openxmlformats.org/officeDocument/2006/relationships/hyperlink" Target="https://www.kmu.gov.u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kudlaieva-natalia-viktorivna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ukrstat.gov.u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nbuv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://tax.gov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21</cp:revision>
  <dcterms:created xsi:type="dcterms:W3CDTF">2024-08-18T08:05:00Z</dcterms:created>
  <dcterms:modified xsi:type="dcterms:W3CDTF">2026-10-11T20:37:00Z</dcterms:modified>
</cp:coreProperties>
</file>